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17615E" w14:textId="77777777" w:rsidR="0036630B" w:rsidRPr="00906690" w:rsidRDefault="0036630B" w:rsidP="0036630B">
      <w:pPr>
        <w:shd w:val="clear" w:color="auto" w:fill="F7ECE7"/>
        <w:spacing w:before="360" w:after="0"/>
        <w:rPr>
          <w:rFonts w:asciiTheme="minorHAnsi" w:eastAsia="Inter" w:hAnsiTheme="minorHAnsi" w:cstheme="minorHAnsi"/>
          <w:b/>
          <w:bCs/>
          <w:color w:val="000E30"/>
        </w:rPr>
      </w:pPr>
      <w:r w:rsidRPr="00906690">
        <w:rPr>
          <w:rFonts w:asciiTheme="minorHAnsi" w:eastAsia="Inter" w:hAnsiTheme="minorHAnsi" w:cstheme="minorHAnsi"/>
          <w:b/>
          <w:bCs/>
          <w:color w:val="000E30"/>
        </w:rPr>
        <w:t xml:space="preserve">Please complete all sections of this form and confirm your local ICB’s BMI and eligibility criteria requirements (found in the section below) before referring. </w:t>
      </w:r>
    </w:p>
    <w:tbl>
      <w:tblPr>
        <w:tblStyle w:val="affffff1"/>
        <w:tblpPr w:leftFromText="180" w:rightFromText="180" w:vertAnchor="page" w:horzAnchor="margin" w:tblpY="312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36630B" w14:paraId="1508B515" w14:textId="77777777" w:rsidTr="0036630B">
        <w:trPr>
          <w:trHeight w:val="570"/>
        </w:trPr>
        <w:tc>
          <w:tcPr>
            <w:tcW w:w="9016" w:type="dxa"/>
            <w:shd w:val="clear" w:color="auto" w:fill="AEAAAA" w:themeFill="background2" w:themeFillShade="BF"/>
          </w:tcPr>
          <w:p w14:paraId="5F456E1B" w14:textId="77777777" w:rsidR="0036630B" w:rsidRDefault="0036630B" w:rsidP="0036630B">
            <w:pPr>
              <w:rPr>
                <w:b/>
                <w:color w:val="FFFFFF"/>
                <w:sz w:val="24"/>
                <w:szCs w:val="24"/>
              </w:rPr>
            </w:pPr>
            <w:r>
              <w:rPr>
                <w:b/>
                <w:color w:val="FFFFFF"/>
                <w:sz w:val="24"/>
                <w:szCs w:val="24"/>
              </w:rPr>
              <w:t>Eligibility Criteria</w:t>
            </w:r>
          </w:p>
          <w:p w14:paraId="059DE28B" w14:textId="1C6E0CF0" w:rsidR="0036630B" w:rsidRDefault="0036630B" w:rsidP="0036630B">
            <w:pPr>
              <w:rPr>
                <w:b/>
                <w:color w:val="FFFFFF"/>
                <w:sz w:val="24"/>
                <w:szCs w:val="24"/>
              </w:rPr>
            </w:pPr>
            <w:r>
              <w:rPr>
                <w:b/>
                <w:color w:val="FFFFFF"/>
                <w:sz w:val="24"/>
                <w:szCs w:val="24"/>
              </w:rPr>
              <w:t xml:space="preserve">Version:  </w:t>
            </w:r>
            <w:r>
              <w:t xml:space="preserve"> </w:t>
            </w:r>
            <w:r w:rsidRPr="008C0237">
              <w:rPr>
                <w:b/>
                <w:color w:val="FFFFFF"/>
                <w:sz w:val="24"/>
                <w:szCs w:val="24"/>
              </w:rPr>
              <w:t>QMM</w:t>
            </w:r>
            <w:r w:rsidRPr="008C6194">
              <w:rPr>
                <w:b/>
                <w:color w:val="FFFFFF"/>
                <w:sz w:val="24"/>
                <w:szCs w:val="24"/>
              </w:rPr>
              <w:t>_202</w:t>
            </w:r>
            <w:r w:rsidR="00A97C7D">
              <w:rPr>
                <w:b/>
                <w:color w:val="FFFFFF"/>
                <w:sz w:val="24"/>
                <w:szCs w:val="24"/>
              </w:rPr>
              <w:t>6</w:t>
            </w:r>
            <w:r w:rsidRPr="008C6194">
              <w:rPr>
                <w:b/>
                <w:color w:val="FFFFFF"/>
                <w:sz w:val="24"/>
                <w:szCs w:val="24"/>
              </w:rPr>
              <w:t>0</w:t>
            </w:r>
            <w:r w:rsidR="00761889">
              <w:rPr>
                <w:b/>
                <w:color w:val="FFFFFF"/>
                <w:sz w:val="24"/>
                <w:szCs w:val="24"/>
              </w:rPr>
              <w:t>204</w:t>
            </w:r>
            <w:r w:rsidRPr="008C6194">
              <w:rPr>
                <w:b/>
                <w:color w:val="FFFFFF"/>
                <w:sz w:val="24"/>
                <w:szCs w:val="24"/>
              </w:rPr>
              <w:t>_v</w:t>
            </w:r>
            <w:r w:rsidR="00406321">
              <w:rPr>
                <w:b/>
                <w:color w:val="FFFFFF"/>
                <w:sz w:val="24"/>
                <w:szCs w:val="24"/>
              </w:rPr>
              <w:t>2</w:t>
            </w:r>
            <w:r w:rsidRPr="008C6194">
              <w:rPr>
                <w:b/>
                <w:color w:val="FFFFFF"/>
                <w:sz w:val="24"/>
                <w:szCs w:val="24"/>
              </w:rPr>
              <w:t>.0</w:t>
            </w:r>
          </w:p>
        </w:tc>
      </w:tr>
      <w:tr w:rsidR="0036630B" w:rsidRPr="00906690" w14:paraId="15B6FB47" w14:textId="77777777" w:rsidTr="0036630B">
        <w:trPr>
          <w:trHeight w:val="674"/>
        </w:trPr>
        <w:tc>
          <w:tcPr>
            <w:tcW w:w="9016" w:type="dxa"/>
            <w:shd w:val="clear" w:color="auto" w:fill="FFFFFF" w:themeFill="background1"/>
          </w:tcPr>
          <w:p w14:paraId="0A179E28" w14:textId="77777777" w:rsidR="0036630B" w:rsidRPr="00906690" w:rsidRDefault="0036630B" w:rsidP="0036630B">
            <w:pPr>
              <w:rPr>
                <w:rFonts w:asciiTheme="minorHAnsi" w:hAnsiTheme="minorHAnsi" w:cstheme="minorHAnsi"/>
                <w:color w:val="EE0000"/>
                <w:highlight w:val="white"/>
              </w:rPr>
            </w:pPr>
            <w:r w:rsidRPr="00906690">
              <w:rPr>
                <w:rFonts w:asciiTheme="minorHAnsi" w:hAnsiTheme="minorHAnsi" w:cstheme="minorHAnsi"/>
                <w:color w:val="EE0000"/>
              </w:rPr>
              <w:t xml:space="preserve">The patient needs to meet both criteria 1 and 2 below </w:t>
            </w:r>
            <w:r w:rsidRPr="00906690">
              <w:rPr>
                <w:rFonts w:asciiTheme="minorHAnsi" w:hAnsiTheme="minorHAnsi" w:cstheme="minorHAnsi"/>
                <w:color w:val="EE0000"/>
                <w:highlight w:val="white"/>
              </w:rPr>
              <w:t>to be eligible:</w:t>
            </w:r>
          </w:p>
          <w:p w14:paraId="471B087F" w14:textId="77777777" w:rsidR="0036630B" w:rsidRPr="00906690" w:rsidRDefault="0036630B" w:rsidP="0036630B">
            <w:pPr>
              <w:spacing w:line="276" w:lineRule="auto"/>
              <w:rPr>
                <w:rFonts w:asciiTheme="minorHAnsi" w:hAnsiTheme="minorHAnsi" w:cstheme="minorHAnsi"/>
                <w:b/>
                <w:bCs/>
              </w:rPr>
            </w:pPr>
            <w:r w:rsidRPr="00906690">
              <w:rPr>
                <w:rFonts w:asciiTheme="minorHAnsi" w:hAnsiTheme="minorHAnsi" w:cstheme="minorHAnsi"/>
                <w:b/>
                <w:bCs/>
              </w:rPr>
              <w:t>Criteria 1) The patient meets the BMI criteria: (please indicate below)</w:t>
            </w:r>
          </w:p>
          <w:p w14:paraId="7321D12B" w14:textId="77777777" w:rsidR="0036630B" w:rsidRPr="00906690" w:rsidRDefault="0036630B" w:rsidP="0036630B">
            <w:pPr>
              <w:numPr>
                <w:ilvl w:val="0"/>
                <w:numId w:val="15"/>
              </w:numPr>
              <w:spacing w:line="276" w:lineRule="auto"/>
              <w:rPr>
                <w:rFonts w:asciiTheme="minorHAnsi" w:hAnsiTheme="minorHAnsi" w:cstheme="minorHAnsi"/>
                <w:b/>
                <w:bCs/>
              </w:rPr>
            </w:pPr>
            <w:r w:rsidRPr="00906690">
              <w:rPr>
                <w:rFonts w:asciiTheme="minorHAnsi" w:hAnsiTheme="minorHAnsi" w:cstheme="minorHAnsi"/>
                <w:b/>
                <w:bCs/>
              </w:rPr>
              <w:t>BMI ≥ 35 kg/m2*</w:t>
            </w:r>
          </w:p>
          <w:p w14:paraId="73624113" w14:textId="77777777" w:rsidR="0036630B" w:rsidRPr="00906690" w:rsidRDefault="0036630B" w:rsidP="0036630B">
            <w:pPr>
              <w:spacing w:line="276" w:lineRule="auto"/>
              <w:rPr>
                <w:rFonts w:asciiTheme="minorHAnsi" w:hAnsiTheme="minorHAnsi" w:cstheme="minorHAnsi"/>
                <w:b/>
                <w:bCs/>
              </w:rPr>
            </w:pPr>
            <w:r w:rsidRPr="00906690">
              <w:rPr>
                <w:rFonts w:asciiTheme="minorHAnsi" w:hAnsiTheme="minorHAnsi" w:cstheme="minorHAnsi"/>
                <w:b/>
                <w:bCs/>
              </w:rPr>
              <w:t>OR</w:t>
            </w:r>
          </w:p>
          <w:p w14:paraId="1B6769D2" w14:textId="77777777" w:rsidR="0036630B" w:rsidRPr="00906690" w:rsidRDefault="0036630B" w:rsidP="0036630B">
            <w:pPr>
              <w:numPr>
                <w:ilvl w:val="0"/>
                <w:numId w:val="15"/>
              </w:numPr>
              <w:spacing w:line="276" w:lineRule="auto"/>
              <w:rPr>
                <w:rFonts w:asciiTheme="minorHAnsi" w:hAnsiTheme="minorHAnsi" w:cstheme="minorHAnsi"/>
                <w:b/>
                <w:bCs/>
              </w:rPr>
            </w:pPr>
            <w:r w:rsidRPr="00906690">
              <w:rPr>
                <w:rFonts w:asciiTheme="minorHAnsi" w:hAnsiTheme="minorHAnsi" w:cstheme="minorHAnsi"/>
                <w:b/>
                <w:bCs/>
              </w:rPr>
              <w:t>BMI between 30 – 34.9 kg/m2* and meet the criteria for referral to specialist overweight and obesity management services</w:t>
            </w:r>
          </w:p>
          <w:p w14:paraId="695350C3" w14:textId="77777777" w:rsidR="0036630B" w:rsidRPr="00906690" w:rsidRDefault="0036630B" w:rsidP="0036630B">
            <w:pPr>
              <w:numPr>
                <w:ilvl w:val="0"/>
                <w:numId w:val="16"/>
              </w:numPr>
              <w:spacing w:line="276" w:lineRule="auto"/>
              <w:rPr>
                <w:rFonts w:asciiTheme="minorHAnsi" w:hAnsiTheme="minorHAnsi" w:cstheme="minorHAnsi"/>
              </w:rPr>
            </w:pPr>
            <w:r w:rsidRPr="00906690">
              <w:rPr>
                <w:rFonts w:asciiTheme="minorHAnsi" w:hAnsiTheme="minorHAnsi" w:cstheme="minorHAnsi"/>
              </w:rPr>
              <w:t>The underlying causes of overweight or obesity need to be assessed</w:t>
            </w:r>
          </w:p>
          <w:p w14:paraId="3C4E40E0" w14:textId="77777777" w:rsidR="0036630B" w:rsidRPr="00906690" w:rsidRDefault="0036630B" w:rsidP="0036630B">
            <w:pPr>
              <w:numPr>
                <w:ilvl w:val="0"/>
                <w:numId w:val="16"/>
              </w:numPr>
              <w:spacing w:line="276" w:lineRule="auto"/>
              <w:rPr>
                <w:rFonts w:asciiTheme="minorHAnsi" w:hAnsiTheme="minorHAnsi" w:cstheme="minorHAnsi"/>
              </w:rPr>
            </w:pPr>
            <w:r w:rsidRPr="00906690">
              <w:rPr>
                <w:rFonts w:asciiTheme="minorHAnsi" w:hAnsiTheme="minorHAnsi" w:cstheme="minorHAnsi"/>
              </w:rPr>
              <w:t>Person has complex diseases states or needs that cannot be managed adequately in behavioural overweight &amp; obesity management services (e.g. the extra support needs of people with learning disabilities)</w:t>
            </w:r>
          </w:p>
          <w:p w14:paraId="211BAAC4" w14:textId="77777777" w:rsidR="0036630B" w:rsidRPr="00906690" w:rsidRDefault="0036630B" w:rsidP="0036630B">
            <w:pPr>
              <w:numPr>
                <w:ilvl w:val="0"/>
                <w:numId w:val="16"/>
              </w:numPr>
              <w:spacing w:line="276" w:lineRule="auto"/>
              <w:rPr>
                <w:rFonts w:asciiTheme="minorHAnsi" w:hAnsiTheme="minorHAnsi" w:cstheme="minorHAnsi"/>
              </w:rPr>
            </w:pPr>
            <w:r w:rsidRPr="00906690">
              <w:rPr>
                <w:rFonts w:asciiTheme="minorHAnsi" w:hAnsiTheme="minorHAnsi" w:cstheme="minorHAnsi"/>
              </w:rPr>
              <w:t>Less intensive management has been unsuccessful</w:t>
            </w:r>
          </w:p>
          <w:p w14:paraId="23F4553F" w14:textId="354F9177" w:rsidR="00F93339" w:rsidRPr="00541A6A" w:rsidRDefault="0036630B" w:rsidP="00541A6A">
            <w:pPr>
              <w:numPr>
                <w:ilvl w:val="0"/>
                <w:numId w:val="16"/>
              </w:numPr>
              <w:spacing w:line="276" w:lineRule="auto"/>
              <w:rPr>
                <w:rFonts w:asciiTheme="minorHAnsi" w:hAnsiTheme="minorHAnsi" w:cstheme="minorHAnsi"/>
              </w:rPr>
            </w:pPr>
            <w:r w:rsidRPr="00906690">
              <w:rPr>
                <w:rFonts w:asciiTheme="minorHAnsi" w:hAnsiTheme="minorHAnsi" w:cstheme="minorHAnsi"/>
              </w:rPr>
              <w:t>Specialist interventions (such as a very-low-calorie diet, surgery or certain medicines) are being considered</w:t>
            </w:r>
          </w:p>
          <w:p w14:paraId="44D349EC" w14:textId="7FCEC67A" w:rsidR="00F93339" w:rsidRPr="00234DEE" w:rsidRDefault="00090EC3" w:rsidP="0036630B">
            <w:pPr>
              <w:spacing w:line="276" w:lineRule="auto"/>
              <w:rPr>
                <w:rFonts w:asciiTheme="minorHAnsi" w:hAnsiTheme="minorHAnsi" w:cstheme="minorHAnsi"/>
                <w:i/>
                <w:iCs/>
                <w:color w:val="EE0000"/>
                <w:sz w:val="16"/>
                <w:szCs w:val="16"/>
              </w:rPr>
            </w:pPr>
            <w:r>
              <w:rPr>
                <w:rFonts w:asciiTheme="minorHAnsi" w:hAnsiTheme="minorHAnsi" w:cstheme="minorHAnsi"/>
                <w:i/>
                <w:iCs/>
                <w:color w:val="EE0000"/>
                <w:sz w:val="16"/>
                <w:szCs w:val="16"/>
              </w:rPr>
              <w:t>*</w:t>
            </w:r>
            <w:r w:rsidR="0036630B" w:rsidRPr="00906690">
              <w:rPr>
                <w:rFonts w:asciiTheme="minorHAnsi" w:hAnsiTheme="minorHAnsi" w:cstheme="minorHAnsi"/>
                <w:i/>
                <w:iCs/>
                <w:color w:val="EE0000"/>
                <w:sz w:val="16"/>
                <w:szCs w:val="16"/>
              </w:rPr>
              <w:t>For people from South Asian, Chinese, other Asian, Middle Eastern, Black African or African-Caribbean family backgrounds please reduce BMI thresholds by 2.5 kg/m2</w:t>
            </w:r>
          </w:p>
          <w:p w14:paraId="3805AA75" w14:textId="03A337E1" w:rsidR="0036630B" w:rsidRPr="00906690" w:rsidRDefault="0036630B" w:rsidP="0036630B">
            <w:pPr>
              <w:spacing w:line="276" w:lineRule="auto"/>
              <w:rPr>
                <w:rFonts w:asciiTheme="minorHAnsi" w:hAnsiTheme="minorHAnsi" w:cstheme="minorHAnsi"/>
              </w:rPr>
            </w:pPr>
            <w:r w:rsidRPr="00906690">
              <w:rPr>
                <w:rFonts w:asciiTheme="minorHAnsi" w:hAnsiTheme="minorHAnsi" w:cstheme="minorHAnsi"/>
                <w:b/>
                <w:bCs/>
              </w:rPr>
              <w:t xml:space="preserve">Criteria 2) </w:t>
            </w:r>
            <w:r w:rsidRPr="00234DEE">
              <w:rPr>
                <w:rFonts w:asciiTheme="minorHAnsi" w:hAnsiTheme="minorHAnsi" w:cstheme="minorHAnsi"/>
                <w:color w:val="EE0000"/>
              </w:rPr>
              <w:t>Currently, access will be provided for Phase 1 priority cohort only</w:t>
            </w:r>
            <w:r w:rsidRPr="00906690">
              <w:rPr>
                <w:rFonts w:asciiTheme="minorHAnsi" w:hAnsiTheme="minorHAnsi" w:cstheme="minorHAnsi"/>
                <w:b/>
                <w:bCs/>
                <w:color w:val="EE0000"/>
              </w:rPr>
              <w:t xml:space="preserve"> </w:t>
            </w:r>
            <w:r w:rsidRPr="00906690">
              <w:rPr>
                <w:rFonts w:asciiTheme="minorHAnsi" w:hAnsiTheme="minorHAnsi" w:cstheme="minorHAnsi"/>
              </w:rPr>
              <w:t>(</w:t>
            </w:r>
            <w:hyperlink r:id="rId8" w:history="1">
              <w:r w:rsidRPr="00906690">
                <w:rPr>
                  <w:rStyle w:val="Hyperlink"/>
                  <w:rFonts w:asciiTheme="minorHAnsi" w:hAnsiTheme="minorHAnsi" w:cstheme="minorHAnsi"/>
                </w:rPr>
                <w:t>Tier 3 Weight Management Threshold</w:t>
              </w:r>
            </w:hyperlink>
            <w:r w:rsidRPr="00906690">
              <w:rPr>
                <w:rFonts w:asciiTheme="minorHAnsi" w:hAnsiTheme="minorHAnsi" w:cstheme="minorHAnsi"/>
              </w:rPr>
              <w:t>)</w:t>
            </w:r>
          </w:p>
          <w:p w14:paraId="4C692B89" w14:textId="77777777" w:rsidR="0036630B" w:rsidRPr="00906690" w:rsidRDefault="0036630B" w:rsidP="0036630B">
            <w:pPr>
              <w:spacing w:line="276" w:lineRule="auto"/>
              <w:rPr>
                <w:rFonts w:asciiTheme="minorHAnsi" w:hAnsiTheme="minorHAnsi" w:cstheme="minorHAnsi"/>
                <w:b/>
                <w:bCs/>
              </w:rPr>
            </w:pPr>
            <w:r w:rsidRPr="00906690">
              <w:rPr>
                <w:rFonts w:asciiTheme="minorHAnsi" w:hAnsiTheme="minorHAnsi" w:cstheme="minorHAnsi"/>
                <w:b/>
                <w:bCs/>
              </w:rPr>
              <w:t>Phase 1:  The patient meets ≥ONE of the following conditions, which could be improved by weight loss:</w:t>
            </w:r>
          </w:p>
          <w:p w14:paraId="79B80939" w14:textId="6E07DEF7" w:rsidR="0036630B" w:rsidRPr="00636BFD" w:rsidRDefault="00636BFD" w:rsidP="0036630B">
            <w:pPr>
              <w:pStyle w:val="ListParagraph"/>
              <w:numPr>
                <w:ilvl w:val="0"/>
                <w:numId w:val="19"/>
              </w:numPr>
              <w:spacing w:line="276" w:lineRule="auto"/>
              <w:rPr>
                <w:rFonts w:asciiTheme="minorHAnsi" w:hAnsiTheme="minorHAnsi" w:cstheme="minorHAnsi"/>
                <w:b/>
                <w:bCs/>
              </w:rPr>
            </w:pPr>
            <w:r>
              <w:rPr>
                <w:rFonts w:asciiTheme="minorHAnsi" w:hAnsiTheme="minorHAnsi" w:cstheme="minorHAnsi"/>
              </w:rPr>
              <w:t>Type 1 Diabetes Mellitus</w:t>
            </w:r>
          </w:p>
          <w:p w14:paraId="2C4EBAA4" w14:textId="41BF33C3" w:rsidR="00636BFD" w:rsidRPr="00636BFD" w:rsidRDefault="00636BFD" w:rsidP="00636BFD">
            <w:pPr>
              <w:pStyle w:val="ListParagraph"/>
              <w:numPr>
                <w:ilvl w:val="0"/>
                <w:numId w:val="19"/>
              </w:numPr>
              <w:spacing w:after="160" w:line="276" w:lineRule="auto"/>
              <w:rPr>
                <w:rFonts w:asciiTheme="minorHAnsi" w:hAnsiTheme="minorHAnsi" w:cstheme="minorHAnsi"/>
                <w:b/>
                <w:bCs/>
              </w:rPr>
            </w:pPr>
            <w:r w:rsidRPr="00906690">
              <w:rPr>
                <w:rFonts w:asciiTheme="minorHAnsi" w:hAnsiTheme="minorHAnsi" w:cstheme="minorHAnsi"/>
              </w:rPr>
              <w:t>Precancerous or cancerous conditions in which weight loss would improve outcomes or aid access to therapies</w:t>
            </w:r>
          </w:p>
          <w:p w14:paraId="2446C379" w14:textId="3F019388" w:rsidR="0036630B" w:rsidRPr="00906690" w:rsidRDefault="0036630B" w:rsidP="0036630B">
            <w:pPr>
              <w:pStyle w:val="ListParagraph"/>
              <w:numPr>
                <w:ilvl w:val="0"/>
                <w:numId w:val="19"/>
              </w:numPr>
              <w:spacing w:line="276" w:lineRule="auto"/>
              <w:rPr>
                <w:rFonts w:asciiTheme="minorHAnsi" w:hAnsiTheme="minorHAnsi" w:cstheme="minorHAnsi"/>
                <w:b/>
                <w:bCs/>
              </w:rPr>
            </w:pPr>
            <w:r w:rsidRPr="00906690">
              <w:rPr>
                <w:rFonts w:asciiTheme="minorHAnsi" w:hAnsiTheme="minorHAnsi" w:cstheme="minorHAnsi"/>
              </w:rPr>
              <w:t>Patients requiring urgent weight loss for organ transplant</w:t>
            </w:r>
          </w:p>
          <w:p w14:paraId="49C5C4DC" w14:textId="77777777" w:rsidR="0036630B" w:rsidRPr="00636BFD" w:rsidRDefault="0036630B" w:rsidP="0036630B">
            <w:pPr>
              <w:pStyle w:val="ListParagraph"/>
              <w:numPr>
                <w:ilvl w:val="0"/>
                <w:numId w:val="19"/>
              </w:numPr>
              <w:spacing w:line="276" w:lineRule="auto"/>
              <w:rPr>
                <w:rFonts w:asciiTheme="minorHAnsi" w:hAnsiTheme="minorHAnsi" w:cstheme="minorHAnsi"/>
                <w:b/>
                <w:bCs/>
              </w:rPr>
            </w:pPr>
            <w:r w:rsidRPr="00906690">
              <w:rPr>
                <w:rFonts w:asciiTheme="minorHAnsi" w:hAnsiTheme="minorHAnsi" w:cstheme="minorHAnsi"/>
              </w:rPr>
              <w:t>Idiopathic intracranial hypertension (IIH) requiring frequent lumbar punctures and/or with visual compromise</w:t>
            </w:r>
          </w:p>
          <w:p w14:paraId="30ABBF38" w14:textId="2F05F595" w:rsidR="00636BFD" w:rsidRPr="00906690" w:rsidRDefault="00636BFD" w:rsidP="0036630B">
            <w:pPr>
              <w:pStyle w:val="ListParagraph"/>
              <w:numPr>
                <w:ilvl w:val="0"/>
                <w:numId w:val="19"/>
              </w:numPr>
              <w:spacing w:line="276" w:lineRule="auto"/>
              <w:rPr>
                <w:rFonts w:asciiTheme="minorHAnsi" w:hAnsiTheme="minorHAnsi" w:cstheme="minorHAnsi"/>
                <w:b/>
                <w:bCs/>
              </w:rPr>
            </w:pPr>
            <w:r>
              <w:rPr>
                <w:rFonts w:asciiTheme="minorHAnsi" w:hAnsiTheme="minorHAnsi" w:cstheme="minorHAnsi"/>
              </w:rPr>
              <w:t>Heart failure NYHA class III/IV requiring hospitalisation</w:t>
            </w:r>
          </w:p>
          <w:p w14:paraId="431E05D6" w14:textId="12AB15A5" w:rsidR="0036630B" w:rsidRPr="00636BFD" w:rsidRDefault="0036630B" w:rsidP="0036630B">
            <w:pPr>
              <w:pStyle w:val="ListParagraph"/>
              <w:numPr>
                <w:ilvl w:val="0"/>
                <w:numId w:val="19"/>
              </w:numPr>
              <w:spacing w:line="276" w:lineRule="auto"/>
              <w:rPr>
                <w:rFonts w:asciiTheme="minorHAnsi" w:hAnsiTheme="minorHAnsi" w:cstheme="minorHAnsi"/>
                <w:b/>
                <w:bCs/>
              </w:rPr>
            </w:pPr>
            <w:r w:rsidRPr="00906690">
              <w:rPr>
                <w:rFonts w:asciiTheme="minorHAnsi" w:hAnsiTheme="minorHAnsi" w:cstheme="minorHAnsi"/>
              </w:rPr>
              <w:t>Patients requiring planned time-sensitive surgery (including bariatric surgery) for reversible, life-limiting conditions and who have severely restricted activities of daily living (ADLs), where high BMI is the primary barrier to surgery and weight loss is essential to access treatment</w:t>
            </w:r>
          </w:p>
          <w:p w14:paraId="29F9B68D" w14:textId="26FA49F8" w:rsidR="00636BFD" w:rsidRPr="00906690" w:rsidRDefault="00636BFD" w:rsidP="0036630B">
            <w:pPr>
              <w:pStyle w:val="ListParagraph"/>
              <w:numPr>
                <w:ilvl w:val="0"/>
                <w:numId w:val="19"/>
              </w:numPr>
              <w:spacing w:line="276" w:lineRule="auto"/>
              <w:rPr>
                <w:rFonts w:asciiTheme="minorHAnsi" w:hAnsiTheme="minorHAnsi" w:cstheme="minorHAnsi"/>
                <w:b/>
                <w:bCs/>
              </w:rPr>
            </w:pPr>
            <w:r>
              <w:rPr>
                <w:rFonts w:asciiTheme="minorHAnsi" w:hAnsiTheme="minorHAnsi" w:cstheme="minorHAnsi"/>
              </w:rPr>
              <w:t>Assisted conception: where individual otherwise meets local referral criteria, but weight loss is required to access treatment. Consideration should be given to age at referral and predicted weight loss outcomes depending on intervention</w:t>
            </w:r>
          </w:p>
          <w:p w14:paraId="3C6B73DF" w14:textId="78C7B8AD" w:rsidR="0036630B" w:rsidRPr="00636BFD" w:rsidRDefault="0036630B" w:rsidP="0036630B">
            <w:pPr>
              <w:pStyle w:val="ListParagraph"/>
              <w:numPr>
                <w:ilvl w:val="0"/>
                <w:numId w:val="19"/>
              </w:numPr>
              <w:spacing w:line="276" w:lineRule="auto"/>
              <w:rPr>
                <w:rFonts w:asciiTheme="minorHAnsi" w:hAnsiTheme="minorHAnsi" w:cstheme="minorHAnsi"/>
                <w:b/>
                <w:bCs/>
              </w:rPr>
            </w:pPr>
            <w:r w:rsidRPr="00906690">
              <w:rPr>
                <w:rFonts w:asciiTheme="minorHAnsi" w:hAnsiTheme="minorHAnsi" w:cstheme="minorHAnsi"/>
              </w:rPr>
              <w:t>Severe obstructive sleep apnoea (OSA), obesity hypoventilation syndrome (OHS) – where the severity has been indicated by an Apn</w:t>
            </w:r>
            <w:r w:rsidR="00F93339">
              <w:rPr>
                <w:rFonts w:asciiTheme="minorHAnsi" w:hAnsiTheme="minorHAnsi" w:cstheme="minorHAnsi"/>
              </w:rPr>
              <w:t>o</w:t>
            </w:r>
            <w:r w:rsidRPr="00906690">
              <w:rPr>
                <w:rFonts w:asciiTheme="minorHAnsi" w:hAnsiTheme="minorHAnsi" w:cstheme="minorHAnsi"/>
              </w:rPr>
              <w:t>ea Hypopnea Index (AHI) of &gt;30A and/or severe asthma</w:t>
            </w:r>
          </w:p>
          <w:p w14:paraId="736F2FDC" w14:textId="2FC32325" w:rsidR="00636BFD" w:rsidRPr="00636BFD" w:rsidRDefault="00636BFD" w:rsidP="0036630B">
            <w:pPr>
              <w:pStyle w:val="ListParagraph"/>
              <w:numPr>
                <w:ilvl w:val="0"/>
                <w:numId w:val="19"/>
              </w:numPr>
              <w:spacing w:line="276" w:lineRule="auto"/>
              <w:rPr>
                <w:rFonts w:asciiTheme="minorHAnsi" w:hAnsiTheme="minorHAnsi" w:cstheme="minorHAnsi"/>
                <w:b/>
                <w:bCs/>
              </w:rPr>
            </w:pPr>
            <w:r>
              <w:rPr>
                <w:rFonts w:asciiTheme="minorHAnsi" w:hAnsiTheme="minorHAnsi" w:cstheme="minorHAnsi"/>
              </w:rPr>
              <w:t>Chronic kidney disease (stages 4 and 5)</w:t>
            </w:r>
          </w:p>
          <w:p w14:paraId="591CAFF9" w14:textId="61063D99" w:rsidR="00636BFD" w:rsidRPr="00906690" w:rsidRDefault="00636BFD" w:rsidP="0036630B">
            <w:pPr>
              <w:pStyle w:val="ListParagraph"/>
              <w:numPr>
                <w:ilvl w:val="0"/>
                <w:numId w:val="19"/>
              </w:numPr>
              <w:spacing w:line="276" w:lineRule="auto"/>
              <w:rPr>
                <w:rFonts w:asciiTheme="minorHAnsi" w:hAnsiTheme="minorHAnsi" w:cstheme="minorHAnsi"/>
                <w:b/>
                <w:bCs/>
              </w:rPr>
            </w:pPr>
            <w:r>
              <w:rPr>
                <w:rFonts w:asciiTheme="minorHAnsi" w:hAnsiTheme="minorHAnsi" w:cstheme="minorHAnsi"/>
              </w:rPr>
              <w:lastRenderedPageBreak/>
              <w:t xml:space="preserve">Confirmed metabolic dysfunction-associated </w:t>
            </w:r>
            <w:proofErr w:type="spellStart"/>
            <w:r>
              <w:rPr>
                <w:rFonts w:asciiTheme="minorHAnsi" w:hAnsiTheme="minorHAnsi" w:cstheme="minorHAnsi"/>
              </w:rPr>
              <w:t>steatotic</w:t>
            </w:r>
            <w:proofErr w:type="spellEnd"/>
            <w:r>
              <w:rPr>
                <w:rFonts w:asciiTheme="minorHAnsi" w:hAnsiTheme="minorHAnsi" w:cstheme="minorHAnsi"/>
              </w:rPr>
              <w:t xml:space="preserve"> liver disease (MASLD) where a specialist has confirmed moderate/severe liver fibrosis (i.e. the individual should have been seen and assessed by a specialist hepatologist)</w:t>
            </w:r>
          </w:p>
          <w:p w14:paraId="014900C4" w14:textId="616E7558" w:rsidR="0036630B" w:rsidRPr="00906690" w:rsidRDefault="00636BFD" w:rsidP="0036630B">
            <w:pPr>
              <w:pStyle w:val="ListParagraph"/>
              <w:numPr>
                <w:ilvl w:val="0"/>
                <w:numId w:val="19"/>
              </w:numPr>
              <w:spacing w:line="276" w:lineRule="auto"/>
              <w:rPr>
                <w:rFonts w:asciiTheme="minorHAnsi" w:hAnsiTheme="minorHAnsi" w:cstheme="minorHAnsi"/>
                <w:b/>
                <w:bCs/>
              </w:rPr>
            </w:pPr>
            <w:r>
              <w:rPr>
                <w:rFonts w:asciiTheme="minorHAnsi" w:hAnsiTheme="minorHAnsi" w:cstheme="minorHAnsi"/>
              </w:rPr>
              <w:t>Suspicion of, or confirmed, rare monogenic or hypothalamic cause of obesity. Complex neuropsychological conditions that impair everyday functioning, such as severe and enduring mental illness or learning disabilities and autism with complex needs that cannot be met in primary care</w:t>
            </w:r>
          </w:p>
          <w:p w14:paraId="1EDF9539" w14:textId="0A649E33" w:rsidR="0036630B" w:rsidRPr="00F93339" w:rsidRDefault="0036630B" w:rsidP="0036630B">
            <w:pPr>
              <w:pStyle w:val="ListParagraph"/>
              <w:numPr>
                <w:ilvl w:val="0"/>
                <w:numId w:val="19"/>
              </w:numPr>
              <w:spacing w:line="276" w:lineRule="auto"/>
              <w:rPr>
                <w:rFonts w:asciiTheme="minorHAnsi" w:hAnsiTheme="minorHAnsi" w:cstheme="minorHAnsi"/>
                <w:b/>
                <w:bCs/>
              </w:rPr>
            </w:pPr>
            <w:r w:rsidRPr="00906690">
              <w:rPr>
                <w:rFonts w:asciiTheme="minorHAnsi" w:hAnsiTheme="minorHAnsi" w:cstheme="minorHAnsi"/>
              </w:rPr>
              <w:t xml:space="preserve">Young adults </w:t>
            </w:r>
            <w:r w:rsidR="00636BFD">
              <w:rPr>
                <w:rFonts w:asciiTheme="minorHAnsi" w:hAnsiTheme="minorHAnsi" w:cstheme="minorHAnsi"/>
              </w:rPr>
              <w:t xml:space="preserve">(18-24) </w:t>
            </w:r>
            <w:r w:rsidRPr="00906690">
              <w:rPr>
                <w:rFonts w:asciiTheme="minorHAnsi" w:hAnsiTheme="minorHAnsi" w:cstheme="minorHAnsi"/>
              </w:rPr>
              <w:t>requiring ongoing support, transitioning from paediatric tier 3 obesity services</w:t>
            </w:r>
            <w:r w:rsidR="00636BFD">
              <w:rPr>
                <w:rFonts w:asciiTheme="minorHAnsi" w:hAnsiTheme="minorHAnsi" w:cstheme="minorHAnsi"/>
              </w:rPr>
              <w:t>, or with significant weight related complications</w:t>
            </w:r>
          </w:p>
          <w:p w14:paraId="4B3FA120" w14:textId="6A13A392" w:rsidR="00F93339" w:rsidRPr="00906690" w:rsidRDefault="00F93339" w:rsidP="0036630B">
            <w:pPr>
              <w:pStyle w:val="ListParagraph"/>
              <w:numPr>
                <w:ilvl w:val="0"/>
                <w:numId w:val="19"/>
              </w:numPr>
              <w:spacing w:line="276" w:lineRule="auto"/>
              <w:rPr>
                <w:rFonts w:asciiTheme="minorHAnsi" w:hAnsiTheme="minorHAnsi" w:cstheme="minorHAnsi"/>
                <w:b/>
                <w:bCs/>
              </w:rPr>
            </w:pPr>
            <w:r>
              <w:rPr>
                <w:rFonts w:asciiTheme="minorHAnsi" w:hAnsiTheme="minorHAnsi" w:cstheme="minorHAnsi"/>
              </w:rPr>
              <w:t>Patients on weight loss medical therapies who despite maximum tolerated doses have ongoing weight-related complications and would benefit from evaluation for alternative weight loss intervention</w:t>
            </w:r>
          </w:p>
          <w:p w14:paraId="026C7451" w14:textId="186680DF" w:rsidR="0036630B" w:rsidRPr="00906690" w:rsidRDefault="00636BFD" w:rsidP="0036630B">
            <w:pPr>
              <w:pStyle w:val="ListParagraph"/>
              <w:numPr>
                <w:ilvl w:val="0"/>
                <w:numId w:val="19"/>
              </w:numPr>
              <w:spacing w:line="276" w:lineRule="auto"/>
              <w:rPr>
                <w:rFonts w:asciiTheme="minorHAnsi" w:hAnsiTheme="minorHAnsi" w:cstheme="minorHAnsi"/>
                <w:b/>
                <w:bCs/>
              </w:rPr>
            </w:pPr>
            <w:r>
              <w:rPr>
                <w:rFonts w:asciiTheme="minorHAnsi" w:hAnsiTheme="minorHAnsi" w:cstheme="minorHAnsi"/>
              </w:rPr>
              <w:t>Patients who meet the criteria and are eligible for access to tirzepatide in Primary Care from 23</w:t>
            </w:r>
            <w:r w:rsidRPr="00636BFD">
              <w:rPr>
                <w:rFonts w:asciiTheme="minorHAnsi" w:hAnsiTheme="minorHAnsi" w:cstheme="minorHAnsi"/>
                <w:vertAlign w:val="superscript"/>
              </w:rPr>
              <w:t>rd</w:t>
            </w:r>
            <w:r>
              <w:rPr>
                <w:rFonts w:asciiTheme="minorHAnsi" w:hAnsiTheme="minorHAnsi" w:cstheme="minorHAnsi"/>
              </w:rPr>
              <w:t xml:space="preserve"> June 2025 (as set out in the Interim commissioning guidance) but the registered practice is not offering the service, or the patient has additional complex medical, psychological or social care needs requiring specialist input and support. Such referral shall be at clinician discretion</w:t>
            </w:r>
          </w:p>
        </w:tc>
      </w:tr>
    </w:tbl>
    <w:p w14:paraId="69ABBE21" w14:textId="77777777" w:rsidR="0036630B" w:rsidRDefault="0036630B"/>
    <w:tbl>
      <w:tblPr>
        <w:tblStyle w:val="affffff1"/>
        <w:tblpPr w:leftFromText="180" w:rightFromText="180" w:vertAnchor="text" w:horzAnchor="margin" w:tblpY="-76"/>
        <w:tblW w:w="89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30"/>
      </w:tblGrid>
      <w:tr w:rsidR="0036630B" w:rsidRPr="00906690" w14:paraId="2EDCD722" w14:textId="77777777" w:rsidTr="0036630B">
        <w:trPr>
          <w:trHeight w:val="90"/>
        </w:trPr>
        <w:tc>
          <w:tcPr>
            <w:tcW w:w="8930" w:type="dxa"/>
            <w:shd w:val="clear" w:color="auto" w:fill="999999"/>
          </w:tcPr>
          <w:p w14:paraId="793CDC50" w14:textId="77777777" w:rsidR="0036630B" w:rsidRPr="00906690" w:rsidRDefault="0036630B" w:rsidP="0036630B">
            <w:pPr>
              <w:rPr>
                <w:rFonts w:asciiTheme="minorHAnsi" w:hAnsiTheme="minorHAnsi" w:cstheme="minorHAnsi"/>
                <w:b/>
                <w:color w:val="F8F9FA"/>
              </w:rPr>
            </w:pPr>
            <w:r w:rsidRPr="00906690">
              <w:rPr>
                <w:rFonts w:asciiTheme="minorHAnsi" w:hAnsiTheme="minorHAnsi" w:cstheme="minorHAnsi"/>
                <w:b/>
                <w:color w:val="F8F9FA"/>
              </w:rPr>
              <w:t>Exclusion Criteria</w:t>
            </w:r>
          </w:p>
        </w:tc>
      </w:tr>
      <w:tr w:rsidR="0036630B" w:rsidRPr="00906690" w14:paraId="59018858" w14:textId="77777777" w:rsidTr="0036630B">
        <w:trPr>
          <w:trHeight w:val="90"/>
        </w:trPr>
        <w:tc>
          <w:tcPr>
            <w:tcW w:w="8930" w:type="dxa"/>
            <w:shd w:val="clear" w:color="auto" w:fill="FFFFFF" w:themeFill="background1"/>
          </w:tcPr>
          <w:p w14:paraId="693606BF" w14:textId="0594461E" w:rsidR="0036630B" w:rsidRPr="00906690" w:rsidRDefault="0036630B" w:rsidP="0036630B">
            <w:pPr>
              <w:pStyle w:val="ListParagraph"/>
              <w:numPr>
                <w:ilvl w:val="0"/>
                <w:numId w:val="25"/>
              </w:numPr>
              <w:rPr>
                <w:rFonts w:asciiTheme="minorHAnsi" w:hAnsiTheme="minorHAnsi" w:cstheme="minorHAnsi"/>
              </w:rPr>
            </w:pPr>
            <w:r w:rsidRPr="00906690">
              <w:rPr>
                <w:rFonts w:asciiTheme="minorHAnsi" w:hAnsiTheme="minorHAnsi" w:cstheme="minorHAnsi"/>
              </w:rPr>
              <w:t>Under the age of 18</w:t>
            </w:r>
          </w:p>
          <w:p w14:paraId="58ADAD98" w14:textId="528B4EE2" w:rsidR="0036630B" w:rsidRPr="00906690" w:rsidRDefault="0036630B" w:rsidP="0036630B">
            <w:pPr>
              <w:pStyle w:val="ListParagraph"/>
              <w:numPr>
                <w:ilvl w:val="0"/>
                <w:numId w:val="25"/>
              </w:numPr>
              <w:rPr>
                <w:rFonts w:asciiTheme="minorHAnsi" w:hAnsiTheme="minorHAnsi" w:cstheme="minorHAnsi"/>
              </w:rPr>
            </w:pPr>
            <w:r w:rsidRPr="00906690">
              <w:rPr>
                <w:rFonts w:asciiTheme="minorHAnsi" w:hAnsiTheme="minorHAnsi" w:cstheme="minorHAnsi"/>
              </w:rPr>
              <w:t>Pregnant or breastfeeding</w:t>
            </w:r>
          </w:p>
          <w:p w14:paraId="19E982C1" w14:textId="25204A5C" w:rsidR="0036630B" w:rsidRPr="00906690" w:rsidRDefault="0036630B" w:rsidP="0036630B">
            <w:pPr>
              <w:pStyle w:val="ListParagraph"/>
              <w:numPr>
                <w:ilvl w:val="0"/>
                <w:numId w:val="25"/>
              </w:numPr>
              <w:rPr>
                <w:rFonts w:asciiTheme="minorHAnsi" w:hAnsiTheme="minorHAnsi" w:cstheme="minorHAnsi"/>
              </w:rPr>
            </w:pPr>
            <w:r w:rsidRPr="00906690">
              <w:rPr>
                <w:rFonts w:asciiTheme="minorHAnsi" w:hAnsiTheme="minorHAnsi" w:cstheme="minorHAnsi"/>
              </w:rPr>
              <w:t>Uncontrolled hypertension/ heart condition/ medical condition preventing increase in activity level</w:t>
            </w:r>
          </w:p>
          <w:p w14:paraId="2E49D41F" w14:textId="455E0C84" w:rsidR="0036630B" w:rsidRPr="00906690" w:rsidRDefault="0036630B" w:rsidP="0036630B">
            <w:pPr>
              <w:pStyle w:val="ListParagraph"/>
              <w:numPr>
                <w:ilvl w:val="0"/>
                <w:numId w:val="25"/>
              </w:numPr>
              <w:rPr>
                <w:rFonts w:asciiTheme="minorHAnsi" w:hAnsiTheme="minorHAnsi" w:cstheme="minorHAnsi"/>
              </w:rPr>
            </w:pPr>
            <w:r w:rsidRPr="00906690">
              <w:rPr>
                <w:rFonts w:asciiTheme="minorHAnsi" w:hAnsiTheme="minorHAnsi" w:cstheme="minorHAnsi"/>
              </w:rPr>
              <w:t>Palliative care / end of life</w:t>
            </w:r>
          </w:p>
          <w:p w14:paraId="615B70F7" w14:textId="62D17932" w:rsidR="0036630B" w:rsidRDefault="0036630B" w:rsidP="0036630B">
            <w:pPr>
              <w:pStyle w:val="ListParagraph"/>
              <w:numPr>
                <w:ilvl w:val="0"/>
                <w:numId w:val="25"/>
              </w:numPr>
              <w:rPr>
                <w:rFonts w:asciiTheme="minorHAnsi" w:hAnsiTheme="minorHAnsi" w:cstheme="minorHAnsi"/>
              </w:rPr>
            </w:pPr>
            <w:r w:rsidRPr="00906690">
              <w:rPr>
                <w:rFonts w:asciiTheme="minorHAnsi" w:hAnsiTheme="minorHAnsi" w:cstheme="minorHAnsi"/>
              </w:rPr>
              <w:t>Have been previously referred into the service and have left the pathway early or have disengaged from the services, who are seeking to re-enter as a re-referral will not be eligible within 24 months</w:t>
            </w:r>
          </w:p>
          <w:p w14:paraId="6190D67F" w14:textId="2409782A" w:rsidR="00541A6A" w:rsidRDefault="00541A6A" w:rsidP="00541A6A">
            <w:pPr>
              <w:pStyle w:val="ListParagraph"/>
              <w:numPr>
                <w:ilvl w:val="0"/>
                <w:numId w:val="25"/>
              </w:numPr>
              <w:spacing w:after="160" w:line="259" w:lineRule="auto"/>
              <w:rPr>
                <w:rFonts w:asciiTheme="minorHAnsi" w:hAnsiTheme="minorHAnsi" w:cstheme="minorHAnsi"/>
              </w:rPr>
            </w:pPr>
            <w:r>
              <w:rPr>
                <w:rFonts w:asciiTheme="minorHAnsi" w:hAnsiTheme="minorHAnsi" w:cstheme="minorHAnsi"/>
              </w:rPr>
              <w:t>Patient who are currently successfully losing weight with dietetic or reputable evidence-based weight management intervention</w:t>
            </w:r>
          </w:p>
          <w:p w14:paraId="0091AFA1" w14:textId="23F30DF7" w:rsidR="00541A6A" w:rsidRPr="00541A6A" w:rsidRDefault="00541A6A" w:rsidP="00541A6A">
            <w:pPr>
              <w:pStyle w:val="ListParagraph"/>
              <w:numPr>
                <w:ilvl w:val="0"/>
                <w:numId w:val="25"/>
              </w:numPr>
              <w:spacing w:after="160" w:line="259" w:lineRule="auto"/>
              <w:rPr>
                <w:rFonts w:asciiTheme="minorHAnsi" w:hAnsiTheme="minorHAnsi" w:cstheme="minorHAnsi"/>
              </w:rPr>
            </w:pPr>
            <w:r>
              <w:rPr>
                <w:rFonts w:asciiTheme="minorHAnsi" w:hAnsiTheme="minorHAnsi" w:cstheme="minorHAnsi"/>
              </w:rPr>
              <w:t>Patients who have had bariatric surgery</w:t>
            </w:r>
          </w:p>
          <w:p w14:paraId="4D3417C0" w14:textId="77777777" w:rsidR="00234DEE" w:rsidRDefault="0036630B" w:rsidP="00234DEE">
            <w:pPr>
              <w:pStyle w:val="ListParagraph"/>
              <w:numPr>
                <w:ilvl w:val="0"/>
                <w:numId w:val="25"/>
              </w:numPr>
              <w:rPr>
                <w:rFonts w:asciiTheme="minorHAnsi" w:hAnsiTheme="minorHAnsi" w:cstheme="minorHAnsi"/>
              </w:rPr>
            </w:pPr>
            <w:r w:rsidRPr="00906690">
              <w:rPr>
                <w:rFonts w:asciiTheme="minorHAnsi" w:hAnsiTheme="minorHAnsi" w:cstheme="minorHAnsi"/>
              </w:rPr>
              <w:t>Are unwilling to participate fully and comply with the weight management service</w:t>
            </w:r>
          </w:p>
          <w:p w14:paraId="63AD4A09" w14:textId="2908AF26" w:rsidR="0036630B" w:rsidRPr="00234DEE" w:rsidRDefault="0036630B" w:rsidP="00234DEE">
            <w:pPr>
              <w:pStyle w:val="ListParagraph"/>
              <w:numPr>
                <w:ilvl w:val="0"/>
                <w:numId w:val="25"/>
              </w:numPr>
              <w:rPr>
                <w:rFonts w:asciiTheme="minorHAnsi" w:hAnsiTheme="minorHAnsi" w:cstheme="minorHAnsi"/>
              </w:rPr>
            </w:pPr>
            <w:r w:rsidRPr="00234DEE">
              <w:rPr>
                <w:rFonts w:asciiTheme="minorHAnsi" w:hAnsiTheme="minorHAnsi" w:cstheme="minorHAnsi"/>
              </w:rPr>
              <w:t>Service users with unstable serious mental illness which prevents engagement with interventions provided. Once the condition is stabilised and the patient is well enough referral can be considered (see inclusion criteria in phase 1)</w:t>
            </w:r>
          </w:p>
          <w:p w14:paraId="09FE35A2" w14:textId="14F28EA7" w:rsidR="0036630B" w:rsidRPr="00906690" w:rsidRDefault="0036630B" w:rsidP="0036630B">
            <w:pPr>
              <w:pStyle w:val="ListParagraph"/>
              <w:numPr>
                <w:ilvl w:val="0"/>
                <w:numId w:val="25"/>
              </w:numPr>
              <w:rPr>
                <w:rFonts w:asciiTheme="minorHAnsi" w:hAnsiTheme="minorHAnsi" w:cstheme="minorHAnsi"/>
              </w:rPr>
            </w:pPr>
            <w:r w:rsidRPr="00906690">
              <w:rPr>
                <w:rFonts w:asciiTheme="minorHAnsi" w:hAnsiTheme="minorHAnsi" w:cstheme="minorHAnsi"/>
              </w:rPr>
              <w:t>Participants who have made suicide attempts within the last year</w:t>
            </w:r>
          </w:p>
          <w:p w14:paraId="785C2CB7" w14:textId="38574D39" w:rsidR="0036630B" w:rsidRPr="00906690" w:rsidRDefault="0036630B" w:rsidP="0036630B">
            <w:pPr>
              <w:pStyle w:val="ListParagraph"/>
              <w:numPr>
                <w:ilvl w:val="0"/>
                <w:numId w:val="25"/>
              </w:numPr>
              <w:rPr>
                <w:rFonts w:asciiTheme="minorHAnsi" w:hAnsiTheme="minorHAnsi" w:cstheme="minorHAnsi"/>
              </w:rPr>
            </w:pPr>
            <w:r w:rsidRPr="00906690">
              <w:rPr>
                <w:rFonts w:asciiTheme="minorHAnsi" w:hAnsiTheme="minorHAnsi" w:cstheme="minorHAnsi"/>
              </w:rPr>
              <w:t>Participants who have self-harmed in the past three months</w:t>
            </w:r>
          </w:p>
          <w:p w14:paraId="032C5069" w14:textId="083A5229" w:rsidR="0036630B" w:rsidRPr="00906690" w:rsidRDefault="0036630B" w:rsidP="0036630B">
            <w:pPr>
              <w:pStyle w:val="ListParagraph"/>
              <w:numPr>
                <w:ilvl w:val="0"/>
                <w:numId w:val="25"/>
              </w:numPr>
              <w:rPr>
                <w:rFonts w:asciiTheme="minorHAnsi" w:hAnsiTheme="minorHAnsi" w:cstheme="minorHAnsi"/>
              </w:rPr>
            </w:pPr>
            <w:r w:rsidRPr="00906690">
              <w:rPr>
                <w:rFonts w:asciiTheme="minorHAnsi" w:hAnsiTheme="minorHAnsi" w:cstheme="minorHAnsi"/>
              </w:rPr>
              <w:t xml:space="preserve">Participants who have made plans to commit suicide in the past three months </w:t>
            </w:r>
          </w:p>
          <w:p w14:paraId="2C872E22" w14:textId="49FCEDDF" w:rsidR="0036630B" w:rsidRPr="00541A6A" w:rsidRDefault="0036630B" w:rsidP="00541A6A">
            <w:pPr>
              <w:pStyle w:val="ListParagraph"/>
              <w:numPr>
                <w:ilvl w:val="0"/>
                <w:numId w:val="25"/>
              </w:numPr>
              <w:rPr>
                <w:rFonts w:asciiTheme="minorHAnsi" w:hAnsiTheme="minorHAnsi" w:cstheme="minorHAnsi"/>
              </w:rPr>
            </w:pPr>
            <w:r w:rsidRPr="00906690">
              <w:rPr>
                <w:rFonts w:asciiTheme="minorHAnsi" w:hAnsiTheme="minorHAnsi" w:cstheme="minorHAnsi"/>
              </w:rPr>
              <w:t>Service users with severe active eating disorders</w:t>
            </w:r>
          </w:p>
        </w:tc>
      </w:tr>
    </w:tbl>
    <w:p w14:paraId="3D689426" w14:textId="77777777" w:rsidR="00541A6A" w:rsidRPr="0036630B" w:rsidRDefault="00541A6A" w:rsidP="0036630B"/>
    <w:tbl>
      <w:tblPr>
        <w:tblpPr w:leftFromText="180" w:rightFromText="180" w:vertAnchor="text" w:horzAnchor="margin" w:tblpY="91"/>
        <w:tblW w:w="904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9045"/>
      </w:tblGrid>
      <w:tr w:rsidR="0036630B" w14:paraId="2390F0C6" w14:textId="77777777" w:rsidTr="0036630B">
        <w:trPr>
          <w:trHeight w:val="300"/>
        </w:trPr>
        <w:tc>
          <w:tcPr>
            <w:tcW w:w="9045" w:type="dxa"/>
            <w:shd w:val="clear" w:color="auto" w:fill="AEAAAA" w:themeFill="background2" w:themeFillShade="BF"/>
          </w:tcPr>
          <w:p w14:paraId="69F62907" w14:textId="77777777" w:rsidR="0036630B" w:rsidRDefault="0036630B" w:rsidP="0036630B">
            <w:pPr>
              <w:rPr>
                <w:b/>
                <w:bCs/>
                <w:color w:val="FFFFFF"/>
                <w:sz w:val="21"/>
                <w:szCs w:val="21"/>
              </w:rPr>
            </w:pPr>
            <w:r w:rsidRPr="7B7F18FE">
              <w:rPr>
                <w:b/>
                <w:bCs/>
                <w:color w:val="FFFFFF" w:themeColor="background1"/>
                <w:sz w:val="21"/>
                <w:szCs w:val="21"/>
              </w:rPr>
              <w:t>1. Eligibility Criteria</w:t>
            </w:r>
            <w:r>
              <w:rPr>
                <w:b/>
                <w:bCs/>
                <w:color w:val="FFFFFF" w:themeColor="background1"/>
                <w:sz w:val="21"/>
                <w:szCs w:val="21"/>
              </w:rPr>
              <w:t xml:space="preserve"> </w:t>
            </w:r>
            <w:r w:rsidRPr="006B576D">
              <w:rPr>
                <w:b/>
                <w:bCs/>
                <w:color w:val="FFFFFF" w:themeColor="background1"/>
                <w:sz w:val="21"/>
                <w:szCs w:val="21"/>
              </w:rPr>
              <w:t>Confirmation</w:t>
            </w:r>
          </w:p>
        </w:tc>
      </w:tr>
      <w:tr w:rsidR="0036630B" w14:paraId="531CF009" w14:textId="77777777" w:rsidTr="0036630B">
        <w:trPr>
          <w:trHeight w:val="1320"/>
        </w:trPr>
        <w:tc>
          <w:tcPr>
            <w:tcW w:w="9045" w:type="dxa"/>
          </w:tcPr>
          <w:p w14:paraId="4409FE43" w14:textId="5EF0172F" w:rsidR="0036630B" w:rsidRPr="00541A6A" w:rsidRDefault="0036630B" w:rsidP="0036630B">
            <w:pPr>
              <w:rPr>
                <w:b/>
                <w:bCs/>
                <w:sz w:val="25"/>
                <w:szCs w:val="25"/>
              </w:rPr>
            </w:pPr>
            <w:r w:rsidRPr="7B7F18FE">
              <w:rPr>
                <w:b/>
                <w:bCs/>
                <w:sz w:val="25"/>
                <w:szCs w:val="25"/>
              </w:rPr>
              <w:t xml:space="preserve"> I confirm the patient is eligible for the programme as per the above criteria *</w:t>
            </w:r>
          </w:p>
          <w:tbl>
            <w:tblPr>
              <w:tblStyle w:val="TableGrid"/>
              <w:tblW w:w="8835" w:type="dxa"/>
              <w:jc w:val="right"/>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6A0" w:firstRow="1" w:lastRow="0" w:firstColumn="1" w:lastColumn="0" w:noHBand="1" w:noVBand="1"/>
            </w:tblPr>
            <w:tblGrid>
              <w:gridCol w:w="1845"/>
              <w:gridCol w:w="2966"/>
              <w:gridCol w:w="1724"/>
              <w:gridCol w:w="2300"/>
            </w:tblGrid>
            <w:tr w:rsidR="0036630B" w14:paraId="02BC44A2" w14:textId="77777777" w:rsidTr="007343CD">
              <w:trPr>
                <w:trHeight w:val="258"/>
                <w:jc w:val="right"/>
              </w:trPr>
              <w:tc>
                <w:tcPr>
                  <w:tcW w:w="1845" w:type="dxa"/>
                </w:tcPr>
                <w:p w14:paraId="4E6C19B2" w14:textId="77777777" w:rsidR="0036630B" w:rsidRDefault="0036630B" w:rsidP="00761889">
                  <w:pPr>
                    <w:framePr w:hSpace="180" w:wrap="around" w:vAnchor="text" w:hAnchor="margin" w:y="91"/>
                    <w:ind w:left="720"/>
                    <w:rPr>
                      <w:b/>
                      <w:bCs/>
                      <w:color w:val="000000" w:themeColor="text1"/>
                      <w:sz w:val="32"/>
                      <w:szCs w:val="32"/>
                    </w:rPr>
                  </w:pPr>
                  <w:r w:rsidRPr="7B7F18FE">
                    <w:rPr>
                      <w:b/>
                      <w:bCs/>
                      <w:color w:val="000000" w:themeColor="text1"/>
                      <w:sz w:val="32"/>
                      <w:szCs w:val="32"/>
                    </w:rPr>
                    <w:t>Yes</w:t>
                  </w:r>
                </w:p>
                <w:p w14:paraId="242294D6" w14:textId="77777777" w:rsidR="0036630B" w:rsidRDefault="0036630B" w:rsidP="00761889">
                  <w:pPr>
                    <w:pStyle w:val="ListParagraph"/>
                    <w:framePr w:hSpace="180" w:wrap="around" w:vAnchor="text" w:hAnchor="margin" w:y="91"/>
                    <w:rPr>
                      <w:b/>
                      <w:bCs/>
                      <w:color w:val="FFFFFF" w:themeColor="background1"/>
                      <w:sz w:val="32"/>
                      <w:szCs w:val="32"/>
                    </w:rPr>
                  </w:pPr>
                </w:p>
              </w:tc>
              <w:tc>
                <w:tcPr>
                  <w:tcW w:w="2966" w:type="dxa"/>
                </w:tcPr>
                <w:p w14:paraId="5DB4A10B" w14:textId="77777777" w:rsidR="0036630B" w:rsidRDefault="0036630B" w:rsidP="00761889">
                  <w:pPr>
                    <w:pStyle w:val="ListParagraph"/>
                    <w:framePr w:hSpace="180" w:wrap="around" w:vAnchor="text" w:hAnchor="margin" w:y="91"/>
                    <w:numPr>
                      <w:ilvl w:val="0"/>
                      <w:numId w:val="2"/>
                    </w:numPr>
                    <w:rPr>
                      <w:b/>
                      <w:bCs/>
                      <w:color w:val="000000" w:themeColor="text1"/>
                      <w:sz w:val="36"/>
                      <w:szCs w:val="36"/>
                    </w:rPr>
                  </w:pPr>
                  <w:r w:rsidRPr="7B7F18FE">
                    <w:rPr>
                      <w:b/>
                      <w:bCs/>
                      <w:color w:val="000000" w:themeColor="text1"/>
                      <w:sz w:val="36"/>
                      <w:szCs w:val="36"/>
                    </w:rPr>
                    <w:t xml:space="preserve"> </w:t>
                  </w:r>
                </w:p>
              </w:tc>
              <w:tc>
                <w:tcPr>
                  <w:tcW w:w="1724" w:type="dxa"/>
                </w:tcPr>
                <w:p w14:paraId="759311E3" w14:textId="77777777" w:rsidR="0036630B" w:rsidRDefault="0036630B" w:rsidP="00761889">
                  <w:pPr>
                    <w:framePr w:hSpace="180" w:wrap="around" w:vAnchor="text" w:hAnchor="margin" w:y="91"/>
                    <w:ind w:left="720"/>
                    <w:rPr>
                      <w:b/>
                      <w:bCs/>
                      <w:color w:val="000000" w:themeColor="text1"/>
                      <w:sz w:val="32"/>
                      <w:szCs w:val="32"/>
                    </w:rPr>
                  </w:pPr>
                  <w:r w:rsidRPr="7B7F18FE">
                    <w:rPr>
                      <w:b/>
                      <w:bCs/>
                      <w:color w:val="000000" w:themeColor="text1"/>
                      <w:sz w:val="32"/>
                      <w:szCs w:val="32"/>
                    </w:rPr>
                    <w:t>No</w:t>
                  </w:r>
                </w:p>
                <w:p w14:paraId="26222B13" w14:textId="77777777" w:rsidR="0036630B" w:rsidRDefault="0036630B" w:rsidP="00761889">
                  <w:pPr>
                    <w:pStyle w:val="ListParagraph"/>
                    <w:framePr w:hSpace="180" w:wrap="around" w:vAnchor="text" w:hAnchor="margin" w:y="91"/>
                    <w:rPr>
                      <w:b/>
                      <w:bCs/>
                      <w:color w:val="FFFFFF" w:themeColor="background1"/>
                      <w:sz w:val="32"/>
                      <w:szCs w:val="32"/>
                    </w:rPr>
                  </w:pPr>
                </w:p>
              </w:tc>
              <w:tc>
                <w:tcPr>
                  <w:tcW w:w="2300" w:type="dxa"/>
                </w:tcPr>
                <w:p w14:paraId="07DB4A41" w14:textId="77777777" w:rsidR="0036630B" w:rsidRDefault="0036630B" w:rsidP="00761889">
                  <w:pPr>
                    <w:pStyle w:val="ListParagraph"/>
                    <w:framePr w:hSpace="180" w:wrap="around" w:vAnchor="text" w:hAnchor="margin" w:y="91"/>
                    <w:numPr>
                      <w:ilvl w:val="0"/>
                      <w:numId w:val="1"/>
                    </w:numPr>
                    <w:rPr>
                      <w:color w:val="000000" w:themeColor="text1"/>
                      <w:sz w:val="36"/>
                      <w:szCs w:val="36"/>
                    </w:rPr>
                  </w:pPr>
                  <w:r w:rsidRPr="7B7F18FE">
                    <w:rPr>
                      <w:color w:val="000000" w:themeColor="text1"/>
                      <w:sz w:val="36"/>
                      <w:szCs w:val="36"/>
                    </w:rPr>
                    <w:t xml:space="preserve"> </w:t>
                  </w:r>
                </w:p>
              </w:tc>
            </w:tr>
          </w:tbl>
          <w:p w14:paraId="0BA1A3FE" w14:textId="77777777" w:rsidR="0036630B" w:rsidRDefault="0036630B" w:rsidP="0036630B">
            <w:pPr>
              <w:rPr>
                <w:b/>
                <w:bCs/>
                <w:sz w:val="25"/>
                <w:szCs w:val="25"/>
              </w:rPr>
            </w:pPr>
          </w:p>
        </w:tc>
      </w:tr>
    </w:tbl>
    <w:p w14:paraId="0000002F" w14:textId="22C83433" w:rsidR="006B74EF" w:rsidRPr="0036630B" w:rsidRDefault="066A3BEF" w:rsidP="0036630B">
      <w:pPr>
        <w:tabs>
          <w:tab w:val="left" w:pos="7725"/>
        </w:tabs>
      </w:pPr>
      <w:r w:rsidRPr="7B7F18FE">
        <w:rPr>
          <w:sz w:val="28"/>
          <w:szCs w:val="28"/>
          <w:highlight w:val="yellow"/>
        </w:rPr>
        <w:lastRenderedPageBreak/>
        <w:t xml:space="preserve">Fields marked </w:t>
      </w:r>
      <w:r w:rsidRPr="7B7F18FE">
        <w:rPr>
          <w:b/>
          <w:bCs/>
          <w:sz w:val="28"/>
          <w:szCs w:val="28"/>
          <w:highlight w:val="yellow"/>
          <w:u w:val="single"/>
        </w:rPr>
        <w:t>with a star *</w:t>
      </w:r>
      <w:r w:rsidRPr="7B7F18FE">
        <w:rPr>
          <w:sz w:val="28"/>
          <w:szCs w:val="28"/>
          <w:highlight w:val="yellow"/>
        </w:rPr>
        <w:t xml:space="preserve"> are mandatory - </w:t>
      </w:r>
      <w:r w:rsidRPr="7B7F18FE">
        <w:rPr>
          <w:b/>
          <w:bCs/>
          <w:sz w:val="28"/>
          <w:szCs w:val="28"/>
          <w:highlight w:val="yellow"/>
        </w:rPr>
        <w:t>referrals cannot be accepted without this data.</w:t>
      </w:r>
    </w:p>
    <w:tbl>
      <w:tblPr>
        <w:tblStyle w:val="affffff3"/>
        <w:tblW w:w="89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85"/>
      </w:tblGrid>
      <w:tr w:rsidR="006B74EF" w14:paraId="3B0839B0" w14:textId="77777777">
        <w:tc>
          <w:tcPr>
            <w:tcW w:w="8985" w:type="dxa"/>
            <w:shd w:val="clear" w:color="auto" w:fill="AEAAAA"/>
          </w:tcPr>
          <w:p w14:paraId="00000030" w14:textId="77777777" w:rsidR="006B74EF" w:rsidRDefault="00142DDF">
            <w:pPr>
              <w:rPr>
                <w:b/>
                <w:color w:val="FFFFFF"/>
                <w:sz w:val="21"/>
                <w:szCs w:val="21"/>
              </w:rPr>
            </w:pPr>
            <w:r>
              <w:rPr>
                <w:b/>
                <w:color w:val="FFFFFF"/>
                <w:sz w:val="21"/>
                <w:szCs w:val="21"/>
              </w:rPr>
              <w:t>2. Patient Information</w:t>
            </w:r>
          </w:p>
        </w:tc>
      </w:tr>
      <w:tr w:rsidR="006B74EF" w14:paraId="4599E32A" w14:textId="77777777">
        <w:tc>
          <w:tcPr>
            <w:tcW w:w="8985" w:type="dxa"/>
          </w:tcPr>
          <w:p w14:paraId="00000031" w14:textId="77777777" w:rsidR="006B74EF" w:rsidRDefault="00142DDF">
            <w:pPr>
              <w:rPr>
                <w:b/>
                <w:sz w:val="21"/>
                <w:szCs w:val="21"/>
              </w:rPr>
            </w:pPr>
            <w:r>
              <w:rPr>
                <w:b/>
                <w:sz w:val="21"/>
                <w:szCs w:val="21"/>
              </w:rPr>
              <w:t xml:space="preserve">Patient Name*: </w:t>
            </w:r>
          </w:p>
        </w:tc>
      </w:tr>
      <w:tr w:rsidR="006B74EF" w14:paraId="3BAC8E03" w14:textId="77777777">
        <w:tc>
          <w:tcPr>
            <w:tcW w:w="8985" w:type="dxa"/>
          </w:tcPr>
          <w:p w14:paraId="00000032" w14:textId="77777777" w:rsidR="006B74EF" w:rsidRDefault="00142DDF">
            <w:pPr>
              <w:rPr>
                <w:b/>
                <w:sz w:val="21"/>
                <w:szCs w:val="21"/>
              </w:rPr>
            </w:pPr>
            <w:r>
              <w:rPr>
                <w:b/>
                <w:sz w:val="21"/>
                <w:szCs w:val="21"/>
              </w:rPr>
              <w:t xml:space="preserve">Date of Birth*: </w:t>
            </w:r>
          </w:p>
        </w:tc>
      </w:tr>
      <w:tr w:rsidR="006B74EF" w14:paraId="65D0D511" w14:textId="77777777">
        <w:tc>
          <w:tcPr>
            <w:tcW w:w="8985" w:type="dxa"/>
          </w:tcPr>
          <w:p w14:paraId="00000033" w14:textId="77777777" w:rsidR="006B74EF" w:rsidRDefault="00142DDF">
            <w:pPr>
              <w:rPr>
                <w:b/>
                <w:sz w:val="21"/>
                <w:szCs w:val="21"/>
              </w:rPr>
            </w:pPr>
            <w:r>
              <w:rPr>
                <w:b/>
                <w:sz w:val="21"/>
                <w:szCs w:val="21"/>
              </w:rPr>
              <w:t xml:space="preserve">Gender*: </w:t>
            </w:r>
          </w:p>
        </w:tc>
      </w:tr>
      <w:tr w:rsidR="006B74EF" w14:paraId="178ACE10" w14:textId="77777777">
        <w:tc>
          <w:tcPr>
            <w:tcW w:w="8985" w:type="dxa"/>
          </w:tcPr>
          <w:p w14:paraId="00000034" w14:textId="77777777" w:rsidR="006B74EF" w:rsidRDefault="00142DDF">
            <w:pPr>
              <w:rPr>
                <w:b/>
                <w:sz w:val="21"/>
                <w:szCs w:val="21"/>
              </w:rPr>
            </w:pPr>
            <w:r>
              <w:rPr>
                <w:b/>
                <w:sz w:val="21"/>
                <w:szCs w:val="21"/>
              </w:rPr>
              <w:t>Ethnicity*:</w:t>
            </w:r>
          </w:p>
        </w:tc>
      </w:tr>
      <w:tr w:rsidR="006B74EF" w14:paraId="430FE9F8" w14:textId="77777777">
        <w:tc>
          <w:tcPr>
            <w:tcW w:w="8985" w:type="dxa"/>
          </w:tcPr>
          <w:p w14:paraId="00000035" w14:textId="77777777" w:rsidR="006B74EF" w:rsidRDefault="00142DDF">
            <w:pPr>
              <w:rPr>
                <w:b/>
                <w:sz w:val="21"/>
                <w:szCs w:val="21"/>
              </w:rPr>
            </w:pPr>
            <w:r>
              <w:rPr>
                <w:b/>
                <w:sz w:val="21"/>
                <w:szCs w:val="21"/>
              </w:rPr>
              <w:t xml:space="preserve">NHS Number*: </w:t>
            </w:r>
          </w:p>
        </w:tc>
      </w:tr>
      <w:tr w:rsidR="006B74EF" w14:paraId="548FA4BC" w14:textId="77777777">
        <w:tc>
          <w:tcPr>
            <w:tcW w:w="8985" w:type="dxa"/>
          </w:tcPr>
          <w:p w14:paraId="00000036" w14:textId="77777777" w:rsidR="006B74EF" w:rsidRDefault="00142DDF">
            <w:pPr>
              <w:rPr>
                <w:b/>
                <w:sz w:val="21"/>
                <w:szCs w:val="21"/>
              </w:rPr>
            </w:pPr>
            <w:r>
              <w:rPr>
                <w:b/>
                <w:sz w:val="21"/>
                <w:szCs w:val="21"/>
              </w:rPr>
              <w:t xml:space="preserve">Mobile telephone*: </w:t>
            </w:r>
          </w:p>
        </w:tc>
      </w:tr>
      <w:tr w:rsidR="006B74EF" w14:paraId="25AFB1BE" w14:textId="77777777">
        <w:tc>
          <w:tcPr>
            <w:tcW w:w="8985" w:type="dxa"/>
          </w:tcPr>
          <w:p w14:paraId="00000037" w14:textId="77777777" w:rsidR="006B74EF" w:rsidRDefault="00142DDF">
            <w:pPr>
              <w:rPr>
                <w:b/>
                <w:sz w:val="21"/>
                <w:szCs w:val="21"/>
              </w:rPr>
            </w:pPr>
            <w:r>
              <w:rPr>
                <w:b/>
                <w:sz w:val="21"/>
                <w:szCs w:val="21"/>
              </w:rPr>
              <w:t xml:space="preserve">Alternative telephone number: </w:t>
            </w:r>
          </w:p>
        </w:tc>
      </w:tr>
      <w:tr w:rsidR="006B74EF" w14:paraId="604279A6" w14:textId="77777777">
        <w:tc>
          <w:tcPr>
            <w:tcW w:w="8985" w:type="dxa"/>
          </w:tcPr>
          <w:p w14:paraId="00000038" w14:textId="77777777" w:rsidR="006B74EF" w:rsidRDefault="00142DDF">
            <w:pPr>
              <w:rPr>
                <w:b/>
                <w:sz w:val="21"/>
                <w:szCs w:val="21"/>
              </w:rPr>
            </w:pPr>
            <w:r>
              <w:rPr>
                <w:b/>
                <w:sz w:val="21"/>
                <w:szCs w:val="21"/>
              </w:rPr>
              <w:t xml:space="preserve">E-mail address: </w:t>
            </w:r>
          </w:p>
        </w:tc>
      </w:tr>
      <w:tr w:rsidR="006B74EF" w14:paraId="7141B4E9" w14:textId="77777777">
        <w:tc>
          <w:tcPr>
            <w:tcW w:w="8985" w:type="dxa"/>
          </w:tcPr>
          <w:p w14:paraId="00000039" w14:textId="77777777" w:rsidR="006B74EF" w:rsidRDefault="00142DDF">
            <w:pPr>
              <w:rPr>
                <w:b/>
                <w:sz w:val="21"/>
                <w:szCs w:val="21"/>
              </w:rPr>
            </w:pPr>
            <w:r>
              <w:rPr>
                <w:b/>
                <w:sz w:val="21"/>
                <w:szCs w:val="21"/>
              </w:rPr>
              <w:t xml:space="preserve">Address including postcode: </w:t>
            </w:r>
          </w:p>
        </w:tc>
      </w:tr>
      <w:tr w:rsidR="006B74EF" w14:paraId="00C64629" w14:textId="77777777">
        <w:tc>
          <w:tcPr>
            <w:tcW w:w="8985" w:type="dxa"/>
          </w:tcPr>
          <w:p w14:paraId="0000003A" w14:textId="77777777" w:rsidR="006B74EF" w:rsidRDefault="00142DDF">
            <w:pPr>
              <w:rPr>
                <w:b/>
                <w:sz w:val="21"/>
                <w:szCs w:val="21"/>
              </w:rPr>
            </w:pPr>
            <w:r>
              <w:rPr>
                <w:b/>
                <w:sz w:val="21"/>
                <w:szCs w:val="21"/>
              </w:rPr>
              <w:t xml:space="preserve">Interpreter </w:t>
            </w:r>
            <w:proofErr w:type="gramStart"/>
            <w:r>
              <w:rPr>
                <w:b/>
                <w:sz w:val="21"/>
                <w:szCs w:val="21"/>
              </w:rPr>
              <w:t>required?*</w:t>
            </w:r>
            <w:proofErr w:type="gramEnd"/>
            <w:r>
              <w:rPr>
                <w:b/>
                <w:sz w:val="21"/>
                <w:szCs w:val="21"/>
              </w:rPr>
              <w:t xml:space="preserve"> </w:t>
            </w:r>
            <w:r>
              <w:rPr>
                <w:sz w:val="21"/>
                <w:szCs w:val="21"/>
              </w:rPr>
              <w:t xml:space="preserve">(If yes, please state the language): </w:t>
            </w:r>
          </w:p>
        </w:tc>
      </w:tr>
      <w:tr w:rsidR="006B74EF" w14:paraId="517E3B94" w14:textId="77777777">
        <w:tc>
          <w:tcPr>
            <w:tcW w:w="8985" w:type="dxa"/>
          </w:tcPr>
          <w:p w14:paraId="0000003B" w14:textId="77777777" w:rsidR="006B74EF" w:rsidRDefault="00142DDF">
            <w:pPr>
              <w:rPr>
                <w:b/>
                <w:sz w:val="21"/>
                <w:szCs w:val="21"/>
              </w:rPr>
            </w:pPr>
            <w:r>
              <w:rPr>
                <w:b/>
                <w:sz w:val="21"/>
                <w:szCs w:val="21"/>
              </w:rPr>
              <w:t>Please document any reasonable adjustments required*:</w:t>
            </w:r>
          </w:p>
        </w:tc>
      </w:tr>
    </w:tbl>
    <w:p w14:paraId="559F6ACA" w14:textId="77777777" w:rsidR="0070769B" w:rsidRDefault="0070769B">
      <w:pPr>
        <w:spacing w:after="0" w:line="240" w:lineRule="auto"/>
        <w:rPr>
          <w:b/>
          <w:sz w:val="21"/>
          <w:szCs w:val="21"/>
        </w:rPr>
      </w:pPr>
    </w:p>
    <w:tbl>
      <w:tblPr>
        <w:tblStyle w:val="affffff4"/>
        <w:tblW w:w="8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70"/>
      </w:tblGrid>
      <w:tr w:rsidR="006B74EF" w14:paraId="72C08ECE" w14:textId="77777777" w:rsidTr="7B7F18FE">
        <w:trPr>
          <w:trHeight w:val="283"/>
        </w:trPr>
        <w:tc>
          <w:tcPr>
            <w:tcW w:w="8970" w:type="dxa"/>
            <w:vMerge w:val="restart"/>
            <w:shd w:val="clear" w:color="auto" w:fill="AEAAAA" w:themeFill="background2" w:themeFillShade="BF"/>
          </w:tcPr>
          <w:p w14:paraId="0000003D" w14:textId="77777777" w:rsidR="006B74EF" w:rsidRDefault="00142DDF">
            <w:pPr>
              <w:rPr>
                <w:b/>
                <w:color w:val="FFFFFF"/>
                <w:sz w:val="21"/>
                <w:szCs w:val="21"/>
              </w:rPr>
            </w:pPr>
            <w:r>
              <w:rPr>
                <w:b/>
                <w:color w:val="FFFFFF"/>
                <w:sz w:val="21"/>
                <w:szCs w:val="21"/>
              </w:rPr>
              <w:t>3. Referrer information - (GP Details)</w:t>
            </w:r>
          </w:p>
          <w:p w14:paraId="0000003E" w14:textId="77777777" w:rsidR="006B74EF" w:rsidRDefault="00142DDF">
            <w:pPr>
              <w:rPr>
                <w:b/>
                <w:i/>
                <w:color w:val="FF0000"/>
                <w:sz w:val="21"/>
                <w:szCs w:val="21"/>
              </w:rPr>
            </w:pPr>
            <w:r>
              <w:rPr>
                <w:b/>
                <w:i/>
                <w:color w:val="FF0000"/>
                <w:sz w:val="21"/>
                <w:szCs w:val="21"/>
              </w:rPr>
              <w:t>Referrals can only be accepted from a named GP</w:t>
            </w:r>
          </w:p>
        </w:tc>
      </w:tr>
      <w:tr w:rsidR="006B74EF" w14:paraId="60336BAC" w14:textId="77777777" w:rsidTr="7B7F18FE">
        <w:trPr>
          <w:trHeight w:val="295"/>
        </w:trPr>
        <w:tc>
          <w:tcPr>
            <w:tcW w:w="8970" w:type="dxa"/>
            <w:vMerge/>
          </w:tcPr>
          <w:p w14:paraId="0000003F" w14:textId="77777777" w:rsidR="006B74EF" w:rsidRDefault="006B74EF">
            <w:pPr>
              <w:widowControl w:val="0"/>
              <w:pBdr>
                <w:top w:val="nil"/>
                <w:left w:val="nil"/>
                <w:bottom w:val="nil"/>
                <w:right w:val="nil"/>
                <w:between w:val="nil"/>
              </w:pBdr>
              <w:spacing w:line="276" w:lineRule="auto"/>
              <w:rPr>
                <w:b/>
                <w:i/>
                <w:color w:val="FF0000"/>
                <w:sz w:val="21"/>
                <w:szCs w:val="21"/>
              </w:rPr>
            </w:pPr>
          </w:p>
        </w:tc>
      </w:tr>
      <w:tr w:rsidR="006B74EF" w14:paraId="2FB6829F" w14:textId="77777777" w:rsidTr="7B7F18FE">
        <w:trPr>
          <w:trHeight w:val="276"/>
        </w:trPr>
        <w:tc>
          <w:tcPr>
            <w:tcW w:w="8970" w:type="dxa"/>
          </w:tcPr>
          <w:p w14:paraId="00000040" w14:textId="77777777" w:rsidR="006B74EF" w:rsidRDefault="00142DDF">
            <w:pPr>
              <w:rPr>
                <w:b/>
                <w:sz w:val="21"/>
                <w:szCs w:val="21"/>
              </w:rPr>
            </w:pPr>
            <w:r>
              <w:rPr>
                <w:b/>
                <w:sz w:val="21"/>
                <w:szCs w:val="21"/>
              </w:rPr>
              <w:t xml:space="preserve">Name of GP practice*: </w:t>
            </w:r>
          </w:p>
        </w:tc>
      </w:tr>
      <w:tr w:rsidR="006B74EF" w14:paraId="07BDDF23" w14:textId="77777777" w:rsidTr="7B7F18FE">
        <w:trPr>
          <w:trHeight w:val="260"/>
        </w:trPr>
        <w:tc>
          <w:tcPr>
            <w:tcW w:w="8970" w:type="dxa"/>
          </w:tcPr>
          <w:p w14:paraId="00000041" w14:textId="77777777" w:rsidR="006B74EF" w:rsidRDefault="00142DDF">
            <w:pPr>
              <w:rPr>
                <w:b/>
                <w:sz w:val="21"/>
                <w:szCs w:val="21"/>
              </w:rPr>
            </w:pPr>
            <w:r>
              <w:rPr>
                <w:b/>
                <w:sz w:val="21"/>
                <w:szCs w:val="21"/>
              </w:rPr>
              <w:t xml:space="preserve">Practice Code*: </w:t>
            </w:r>
          </w:p>
        </w:tc>
      </w:tr>
      <w:tr w:rsidR="006B74EF" w14:paraId="1A25FF3C" w14:textId="77777777" w:rsidTr="7B7F18FE">
        <w:trPr>
          <w:trHeight w:val="276"/>
        </w:trPr>
        <w:tc>
          <w:tcPr>
            <w:tcW w:w="8970" w:type="dxa"/>
          </w:tcPr>
          <w:p w14:paraId="00000042" w14:textId="77777777" w:rsidR="006B74EF" w:rsidRDefault="00142DDF">
            <w:pPr>
              <w:rPr>
                <w:b/>
                <w:sz w:val="21"/>
                <w:szCs w:val="21"/>
              </w:rPr>
            </w:pPr>
            <w:r>
              <w:rPr>
                <w:b/>
                <w:sz w:val="21"/>
                <w:szCs w:val="21"/>
              </w:rPr>
              <w:t xml:space="preserve">Name of referring GP*: Dr </w:t>
            </w:r>
          </w:p>
        </w:tc>
      </w:tr>
      <w:tr w:rsidR="006B74EF" w14:paraId="3EBD5925" w14:textId="77777777" w:rsidTr="7B7F18FE">
        <w:trPr>
          <w:trHeight w:val="276"/>
        </w:trPr>
        <w:tc>
          <w:tcPr>
            <w:tcW w:w="8970" w:type="dxa"/>
          </w:tcPr>
          <w:p w14:paraId="00000043" w14:textId="0E1C2349" w:rsidR="006B74EF" w:rsidRDefault="00142DDF">
            <w:pPr>
              <w:rPr>
                <w:b/>
                <w:sz w:val="21"/>
                <w:szCs w:val="21"/>
              </w:rPr>
            </w:pPr>
            <w:r>
              <w:rPr>
                <w:b/>
                <w:sz w:val="21"/>
                <w:szCs w:val="21"/>
              </w:rPr>
              <w:t xml:space="preserve">Practice email (nhs.net email for clinical </w:t>
            </w:r>
            <w:proofErr w:type="gramStart"/>
            <w:r w:rsidR="001F1D89">
              <w:rPr>
                <w:b/>
                <w:sz w:val="21"/>
                <w:szCs w:val="21"/>
              </w:rPr>
              <w:t>correspondence)*</w:t>
            </w:r>
            <w:proofErr w:type="gramEnd"/>
            <w:r>
              <w:rPr>
                <w:b/>
                <w:sz w:val="21"/>
                <w:szCs w:val="21"/>
              </w:rPr>
              <w:t xml:space="preserve">: </w:t>
            </w:r>
          </w:p>
        </w:tc>
      </w:tr>
    </w:tbl>
    <w:p w14:paraId="00000044" w14:textId="5FD09C6D" w:rsidR="006B74EF" w:rsidRDefault="006B74EF" w:rsidP="7B7F18FE">
      <w:pPr>
        <w:spacing w:after="0"/>
      </w:pPr>
    </w:p>
    <w:tbl>
      <w:tblPr>
        <w:tblStyle w:val="affffff5"/>
        <w:tblW w:w="9015"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35"/>
        <w:gridCol w:w="1680"/>
        <w:gridCol w:w="3300"/>
      </w:tblGrid>
      <w:tr w:rsidR="006D052D" w14:paraId="0111AAB3" w14:textId="77777777">
        <w:tc>
          <w:tcPr>
            <w:tcW w:w="4035" w:type="dxa"/>
            <w:shd w:val="clear" w:color="auto" w:fill="AEAAAA"/>
          </w:tcPr>
          <w:p w14:paraId="00000045" w14:textId="6369CA84" w:rsidR="006D052D" w:rsidRPr="006D052D" w:rsidRDefault="006D052D" w:rsidP="006D052D">
            <w:pPr>
              <w:rPr>
                <w:i/>
                <w:shd w:val="clear" w:color="auto" w:fill="AEAAAA"/>
              </w:rPr>
            </w:pPr>
            <w:r>
              <w:rPr>
                <w:b/>
                <w:color w:val="FFFFFF"/>
                <w:sz w:val="21"/>
                <w:szCs w:val="21"/>
                <w:shd w:val="clear" w:color="auto" w:fill="AEAAAA"/>
              </w:rPr>
              <w:t>4. Clinical information</w:t>
            </w:r>
          </w:p>
        </w:tc>
        <w:tc>
          <w:tcPr>
            <w:tcW w:w="1680" w:type="dxa"/>
            <w:shd w:val="clear" w:color="auto" w:fill="AEAAAA"/>
          </w:tcPr>
          <w:p w14:paraId="00000046" w14:textId="2C2E93A5" w:rsidR="006D052D" w:rsidRPr="006D052D" w:rsidRDefault="006D052D" w:rsidP="006D052D">
            <w:pPr>
              <w:jc w:val="center"/>
              <w:rPr>
                <w:color w:val="FFFFFF"/>
                <w:sz w:val="21"/>
                <w:szCs w:val="21"/>
                <w:shd w:val="clear" w:color="auto" w:fill="AEAAAA"/>
              </w:rPr>
            </w:pPr>
            <w:r>
              <w:rPr>
                <w:b/>
                <w:color w:val="FFFFFF"/>
                <w:sz w:val="21"/>
                <w:szCs w:val="21"/>
                <w:shd w:val="clear" w:color="auto" w:fill="AEAAAA"/>
              </w:rPr>
              <w:t>Date</w:t>
            </w:r>
            <w:r>
              <w:rPr>
                <w:b/>
                <w:color w:val="FFFFFF"/>
                <w:sz w:val="21"/>
                <w:szCs w:val="21"/>
                <w:shd w:val="clear" w:color="auto" w:fill="AEAAAA"/>
              </w:rPr>
              <w:br/>
              <w:t>(dd/mm/</w:t>
            </w:r>
            <w:proofErr w:type="spellStart"/>
            <w:r>
              <w:rPr>
                <w:b/>
                <w:color w:val="FFFFFF"/>
                <w:sz w:val="21"/>
                <w:szCs w:val="21"/>
                <w:shd w:val="clear" w:color="auto" w:fill="AEAAAA"/>
              </w:rPr>
              <w:t>yyyy</w:t>
            </w:r>
            <w:proofErr w:type="spellEnd"/>
            <w:r>
              <w:rPr>
                <w:b/>
                <w:color w:val="FFFFFF"/>
                <w:sz w:val="21"/>
                <w:szCs w:val="21"/>
                <w:shd w:val="clear" w:color="auto" w:fill="AEAAAA"/>
              </w:rPr>
              <w:t>)</w:t>
            </w:r>
          </w:p>
        </w:tc>
        <w:tc>
          <w:tcPr>
            <w:tcW w:w="3300" w:type="dxa"/>
            <w:shd w:val="clear" w:color="auto" w:fill="AEAAAA"/>
          </w:tcPr>
          <w:p w14:paraId="00000047" w14:textId="47F5C7C8" w:rsidR="006D052D" w:rsidRPr="006D052D" w:rsidRDefault="006D052D" w:rsidP="006D052D">
            <w:pPr>
              <w:jc w:val="center"/>
              <w:rPr>
                <w:color w:val="000E30"/>
                <w:sz w:val="21"/>
                <w:szCs w:val="21"/>
                <w:shd w:val="clear" w:color="auto" w:fill="AEAAAA"/>
              </w:rPr>
            </w:pPr>
            <w:r>
              <w:rPr>
                <w:b/>
                <w:color w:val="FFFFFF"/>
                <w:sz w:val="21"/>
                <w:szCs w:val="21"/>
                <w:shd w:val="clear" w:color="auto" w:fill="AEAAAA"/>
              </w:rPr>
              <w:t>Value</w:t>
            </w:r>
          </w:p>
        </w:tc>
      </w:tr>
      <w:tr w:rsidR="006D052D" w14:paraId="1DCE48BB" w14:textId="77777777">
        <w:tc>
          <w:tcPr>
            <w:tcW w:w="4035" w:type="dxa"/>
          </w:tcPr>
          <w:p w14:paraId="00000048" w14:textId="42371D61" w:rsidR="006D052D" w:rsidRPr="006D052D" w:rsidRDefault="006D052D" w:rsidP="006D052D">
            <w:pPr>
              <w:rPr>
                <w:b/>
                <w:bCs/>
                <w:color w:val="FF0000"/>
              </w:rPr>
            </w:pPr>
            <w:r>
              <w:rPr>
                <w:b/>
                <w:sz w:val="21"/>
                <w:szCs w:val="21"/>
              </w:rPr>
              <w:t xml:space="preserve">Weight (in </w:t>
            </w:r>
            <w:proofErr w:type="gramStart"/>
            <w:r>
              <w:rPr>
                <w:b/>
                <w:sz w:val="21"/>
                <w:szCs w:val="21"/>
              </w:rPr>
              <w:t>kg)*</w:t>
            </w:r>
            <w:proofErr w:type="gramEnd"/>
            <w:r>
              <w:rPr>
                <w:b/>
                <w:sz w:val="21"/>
                <w:szCs w:val="21"/>
              </w:rPr>
              <w:br/>
            </w:r>
            <w:r>
              <w:rPr>
                <w:b/>
                <w:color w:val="FF0000"/>
                <w:sz w:val="21"/>
                <w:szCs w:val="21"/>
              </w:rPr>
              <w:t xml:space="preserve">MUST be within the last 12 months </w:t>
            </w:r>
          </w:p>
        </w:tc>
        <w:tc>
          <w:tcPr>
            <w:tcW w:w="1680" w:type="dxa"/>
          </w:tcPr>
          <w:p w14:paraId="00000049" w14:textId="77777777" w:rsidR="006D052D" w:rsidRDefault="006D052D" w:rsidP="006D052D">
            <w:pPr>
              <w:tabs>
                <w:tab w:val="center" w:pos="1865"/>
              </w:tabs>
              <w:rPr>
                <w:sz w:val="21"/>
                <w:szCs w:val="21"/>
              </w:rPr>
            </w:pPr>
          </w:p>
        </w:tc>
        <w:tc>
          <w:tcPr>
            <w:tcW w:w="3300" w:type="dxa"/>
          </w:tcPr>
          <w:p w14:paraId="0000004A" w14:textId="77777777" w:rsidR="006D052D" w:rsidRDefault="006D052D" w:rsidP="006D052D">
            <w:pPr>
              <w:tabs>
                <w:tab w:val="center" w:pos="1865"/>
              </w:tabs>
              <w:rPr>
                <w:b/>
                <w:sz w:val="21"/>
                <w:szCs w:val="21"/>
              </w:rPr>
            </w:pPr>
          </w:p>
        </w:tc>
      </w:tr>
      <w:tr w:rsidR="006D052D" w14:paraId="0DC8EE27" w14:textId="77777777">
        <w:tc>
          <w:tcPr>
            <w:tcW w:w="4035" w:type="dxa"/>
          </w:tcPr>
          <w:p w14:paraId="0000004B" w14:textId="52612F99" w:rsidR="006D052D" w:rsidRPr="006D052D" w:rsidRDefault="006D052D" w:rsidP="006D052D">
            <w:pPr>
              <w:rPr>
                <w:b/>
                <w:bCs/>
              </w:rPr>
            </w:pPr>
            <w:r>
              <w:rPr>
                <w:b/>
                <w:sz w:val="21"/>
                <w:szCs w:val="21"/>
              </w:rPr>
              <w:t xml:space="preserve">Height (in </w:t>
            </w:r>
            <w:proofErr w:type="gramStart"/>
            <w:r>
              <w:rPr>
                <w:b/>
                <w:sz w:val="21"/>
                <w:szCs w:val="21"/>
              </w:rPr>
              <w:t>cm)*</w:t>
            </w:r>
            <w:proofErr w:type="gramEnd"/>
          </w:p>
        </w:tc>
        <w:tc>
          <w:tcPr>
            <w:tcW w:w="1680" w:type="dxa"/>
          </w:tcPr>
          <w:p w14:paraId="0000004C" w14:textId="77777777" w:rsidR="006D052D" w:rsidRDefault="006D052D" w:rsidP="006D052D">
            <w:pPr>
              <w:rPr>
                <w:sz w:val="21"/>
                <w:szCs w:val="21"/>
              </w:rPr>
            </w:pPr>
          </w:p>
        </w:tc>
        <w:tc>
          <w:tcPr>
            <w:tcW w:w="3300" w:type="dxa"/>
          </w:tcPr>
          <w:p w14:paraId="0000004D" w14:textId="77777777" w:rsidR="006D052D" w:rsidRDefault="006D052D" w:rsidP="006D052D">
            <w:pPr>
              <w:tabs>
                <w:tab w:val="center" w:pos="1865"/>
              </w:tabs>
              <w:rPr>
                <w:b/>
                <w:sz w:val="21"/>
                <w:szCs w:val="21"/>
              </w:rPr>
            </w:pPr>
          </w:p>
        </w:tc>
      </w:tr>
      <w:tr w:rsidR="006D052D" w14:paraId="70650054" w14:textId="77777777">
        <w:tc>
          <w:tcPr>
            <w:tcW w:w="4035" w:type="dxa"/>
          </w:tcPr>
          <w:p w14:paraId="0000004E" w14:textId="445F81A6" w:rsidR="006D052D" w:rsidRPr="006D052D" w:rsidRDefault="006D052D" w:rsidP="006D052D">
            <w:pPr>
              <w:rPr>
                <w:b/>
                <w:bCs/>
              </w:rPr>
            </w:pPr>
            <w:r>
              <w:rPr>
                <w:b/>
                <w:sz w:val="21"/>
                <w:szCs w:val="21"/>
              </w:rPr>
              <w:t>BMI (kg/m</w:t>
            </w:r>
            <w:proofErr w:type="gramStart"/>
            <w:r>
              <w:rPr>
                <w:b/>
                <w:sz w:val="21"/>
                <w:szCs w:val="21"/>
                <w:vertAlign w:val="superscript"/>
              </w:rPr>
              <w:t>2</w:t>
            </w:r>
            <w:r>
              <w:rPr>
                <w:b/>
                <w:sz w:val="21"/>
                <w:szCs w:val="21"/>
              </w:rPr>
              <w:t>)*</w:t>
            </w:r>
            <w:proofErr w:type="gramEnd"/>
            <w:r>
              <w:rPr>
                <w:b/>
                <w:sz w:val="21"/>
                <w:szCs w:val="21"/>
              </w:rPr>
              <w:br/>
            </w:r>
            <w:r>
              <w:rPr>
                <w:b/>
                <w:color w:val="FF0000"/>
                <w:sz w:val="21"/>
                <w:szCs w:val="21"/>
              </w:rPr>
              <w:t>MUST be within the last 12 months</w:t>
            </w:r>
          </w:p>
        </w:tc>
        <w:tc>
          <w:tcPr>
            <w:tcW w:w="1680" w:type="dxa"/>
          </w:tcPr>
          <w:p w14:paraId="0000004F" w14:textId="77777777" w:rsidR="006D052D" w:rsidRDefault="006D052D" w:rsidP="006D052D">
            <w:pPr>
              <w:rPr>
                <w:sz w:val="21"/>
                <w:szCs w:val="21"/>
              </w:rPr>
            </w:pPr>
          </w:p>
        </w:tc>
        <w:tc>
          <w:tcPr>
            <w:tcW w:w="3300" w:type="dxa"/>
          </w:tcPr>
          <w:p w14:paraId="00000050" w14:textId="77777777" w:rsidR="006D052D" w:rsidRDefault="006D052D" w:rsidP="006D052D">
            <w:pPr>
              <w:tabs>
                <w:tab w:val="center" w:pos="1865"/>
              </w:tabs>
              <w:rPr>
                <w:b/>
                <w:sz w:val="21"/>
                <w:szCs w:val="21"/>
              </w:rPr>
            </w:pPr>
          </w:p>
        </w:tc>
      </w:tr>
      <w:tr w:rsidR="006D052D" w14:paraId="6DCA9AE0" w14:textId="77777777">
        <w:tc>
          <w:tcPr>
            <w:tcW w:w="4035" w:type="dxa"/>
          </w:tcPr>
          <w:p w14:paraId="00000051" w14:textId="02F52899" w:rsidR="006D052D" w:rsidRPr="006D052D" w:rsidRDefault="006D052D" w:rsidP="006D052D">
            <w:pPr>
              <w:rPr>
                <w:b/>
                <w:bCs/>
              </w:rPr>
            </w:pPr>
            <w:r>
              <w:rPr>
                <w:b/>
                <w:sz w:val="21"/>
                <w:szCs w:val="21"/>
              </w:rPr>
              <w:t>HbA1c (mmol/</w:t>
            </w:r>
            <w:proofErr w:type="gramStart"/>
            <w:r>
              <w:rPr>
                <w:b/>
                <w:sz w:val="21"/>
                <w:szCs w:val="21"/>
              </w:rPr>
              <w:t>mol)*</w:t>
            </w:r>
            <w:proofErr w:type="gramEnd"/>
            <w:r>
              <w:rPr>
                <w:b/>
                <w:sz w:val="21"/>
                <w:szCs w:val="21"/>
              </w:rPr>
              <w:br/>
            </w:r>
            <w:r>
              <w:rPr>
                <w:b/>
                <w:color w:val="FF0000"/>
                <w:sz w:val="21"/>
                <w:szCs w:val="21"/>
              </w:rPr>
              <w:t>MUST be within the last 12 months</w:t>
            </w:r>
          </w:p>
        </w:tc>
        <w:tc>
          <w:tcPr>
            <w:tcW w:w="1680" w:type="dxa"/>
          </w:tcPr>
          <w:p w14:paraId="00000052" w14:textId="77777777" w:rsidR="006D052D" w:rsidRDefault="006D052D" w:rsidP="006D052D">
            <w:pPr>
              <w:rPr>
                <w:sz w:val="21"/>
                <w:szCs w:val="21"/>
              </w:rPr>
            </w:pPr>
          </w:p>
        </w:tc>
        <w:tc>
          <w:tcPr>
            <w:tcW w:w="3300" w:type="dxa"/>
          </w:tcPr>
          <w:p w14:paraId="00000053" w14:textId="77777777" w:rsidR="006D052D" w:rsidRDefault="006D052D" w:rsidP="006D052D">
            <w:pPr>
              <w:tabs>
                <w:tab w:val="center" w:pos="1865"/>
              </w:tabs>
              <w:rPr>
                <w:b/>
                <w:sz w:val="21"/>
                <w:szCs w:val="21"/>
              </w:rPr>
            </w:pPr>
          </w:p>
        </w:tc>
      </w:tr>
      <w:tr w:rsidR="006D052D" w14:paraId="10A46B74" w14:textId="77777777">
        <w:tc>
          <w:tcPr>
            <w:tcW w:w="4035" w:type="dxa"/>
          </w:tcPr>
          <w:p w14:paraId="00000054" w14:textId="6A7AAFA8" w:rsidR="006D052D" w:rsidRPr="006D052D" w:rsidRDefault="006D052D" w:rsidP="006D052D">
            <w:pPr>
              <w:rPr>
                <w:b/>
                <w:bCs/>
              </w:rPr>
            </w:pPr>
            <w:r>
              <w:rPr>
                <w:b/>
                <w:sz w:val="21"/>
                <w:szCs w:val="21"/>
              </w:rPr>
              <w:t>Blood pressure (mmHg)*</w:t>
            </w:r>
          </w:p>
        </w:tc>
        <w:tc>
          <w:tcPr>
            <w:tcW w:w="1680" w:type="dxa"/>
          </w:tcPr>
          <w:p w14:paraId="00000055" w14:textId="77777777" w:rsidR="006D052D" w:rsidRDefault="006D052D" w:rsidP="006D052D">
            <w:pPr>
              <w:rPr>
                <w:sz w:val="21"/>
                <w:szCs w:val="21"/>
              </w:rPr>
            </w:pPr>
          </w:p>
        </w:tc>
        <w:tc>
          <w:tcPr>
            <w:tcW w:w="3300" w:type="dxa"/>
          </w:tcPr>
          <w:p w14:paraId="00000056" w14:textId="77777777" w:rsidR="006D052D" w:rsidRDefault="006D052D" w:rsidP="006D052D">
            <w:pPr>
              <w:tabs>
                <w:tab w:val="center" w:pos="1865"/>
              </w:tabs>
              <w:rPr>
                <w:b/>
                <w:sz w:val="21"/>
                <w:szCs w:val="21"/>
              </w:rPr>
            </w:pPr>
          </w:p>
        </w:tc>
      </w:tr>
      <w:tr w:rsidR="006D052D" w14:paraId="0EBB0029" w14:textId="77777777">
        <w:tc>
          <w:tcPr>
            <w:tcW w:w="4035" w:type="dxa"/>
          </w:tcPr>
          <w:p w14:paraId="5CA7E354" w14:textId="77777777" w:rsidR="006D052D" w:rsidRDefault="006D052D" w:rsidP="006D052D">
            <w:pPr>
              <w:rPr>
                <w:b/>
                <w:sz w:val="21"/>
                <w:szCs w:val="21"/>
              </w:rPr>
            </w:pPr>
            <w:r>
              <w:rPr>
                <w:b/>
                <w:color w:val="222222"/>
                <w:sz w:val="21"/>
                <w:szCs w:val="21"/>
              </w:rPr>
              <w:t>Renal function (eGFR)</w:t>
            </w:r>
            <w:r>
              <w:rPr>
                <w:b/>
                <w:sz w:val="21"/>
                <w:szCs w:val="21"/>
              </w:rPr>
              <w:t>*</w:t>
            </w:r>
          </w:p>
          <w:p w14:paraId="00000058" w14:textId="2FC8E9E7" w:rsidR="006D052D" w:rsidRPr="006D052D" w:rsidRDefault="006D052D" w:rsidP="006D052D">
            <w:pPr>
              <w:rPr>
                <w:b/>
                <w:bCs/>
              </w:rPr>
            </w:pPr>
            <w:r>
              <w:rPr>
                <w:b/>
                <w:color w:val="FF0000"/>
                <w:sz w:val="21"/>
                <w:szCs w:val="21"/>
              </w:rPr>
              <w:t>MUST be within the last 12 months</w:t>
            </w:r>
          </w:p>
        </w:tc>
        <w:tc>
          <w:tcPr>
            <w:tcW w:w="1680" w:type="dxa"/>
          </w:tcPr>
          <w:p w14:paraId="00000059" w14:textId="77777777" w:rsidR="006D052D" w:rsidRDefault="006D052D" w:rsidP="006D052D">
            <w:pPr>
              <w:rPr>
                <w:sz w:val="21"/>
                <w:szCs w:val="21"/>
              </w:rPr>
            </w:pPr>
          </w:p>
        </w:tc>
        <w:tc>
          <w:tcPr>
            <w:tcW w:w="3300" w:type="dxa"/>
          </w:tcPr>
          <w:p w14:paraId="0000005A" w14:textId="77777777" w:rsidR="006D052D" w:rsidRDefault="006D052D" w:rsidP="006D052D">
            <w:pPr>
              <w:tabs>
                <w:tab w:val="center" w:pos="1865"/>
              </w:tabs>
              <w:rPr>
                <w:sz w:val="21"/>
                <w:szCs w:val="21"/>
              </w:rPr>
            </w:pPr>
          </w:p>
        </w:tc>
      </w:tr>
      <w:tr w:rsidR="006D052D" w14:paraId="3701CF28" w14:textId="77777777">
        <w:tc>
          <w:tcPr>
            <w:tcW w:w="4035" w:type="dxa"/>
          </w:tcPr>
          <w:p w14:paraId="369F729B" w14:textId="77777777" w:rsidR="006D052D" w:rsidRDefault="006D052D" w:rsidP="006D052D">
            <w:pPr>
              <w:rPr>
                <w:b/>
                <w:sz w:val="21"/>
                <w:szCs w:val="21"/>
              </w:rPr>
            </w:pPr>
            <w:r>
              <w:rPr>
                <w:b/>
                <w:sz w:val="21"/>
                <w:szCs w:val="21"/>
              </w:rPr>
              <w:t>Total cholesterol or serum cholesterol*</w:t>
            </w:r>
          </w:p>
          <w:p w14:paraId="0000005C" w14:textId="1DFC7F46" w:rsidR="006D052D" w:rsidRPr="006D052D" w:rsidRDefault="006D052D" w:rsidP="006D052D">
            <w:pPr>
              <w:rPr>
                <w:b/>
                <w:bCs/>
              </w:rPr>
            </w:pPr>
            <w:r>
              <w:rPr>
                <w:b/>
                <w:color w:val="FF0000"/>
                <w:sz w:val="21"/>
                <w:szCs w:val="21"/>
              </w:rPr>
              <w:t>MUST be within the last 12 months</w:t>
            </w:r>
          </w:p>
        </w:tc>
        <w:tc>
          <w:tcPr>
            <w:tcW w:w="1680" w:type="dxa"/>
          </w:tcPr>
          <w:p w14:paraId="0000005D" w14:textId="77777777" w:rsidR="006D052D" w:rsidRDefault="006D052D" w:rsidP="006D052D">
            <w:pPr>
              <w:rPr>
                <w:sz w:val="21"/>
                <w:szCs w:val="21"/>
              </w:rPr>
            </w:pPr>
          </w:p>
        </w:tc>
        <w:tc>
          <w:tcPr>
            <w:tcW w:w="3300" w:type="dxa"/>
          </w:tcPr>
          <w:p w14:paraId="0000005E" w14:textId="77777777" w:rsidR="006D052D" w:rsidRDefault="006D052D" w:rsidP="006D052D">
            <w:pPr>
              <w:rPr>
                <w:sz w:val="21"/>
                <w:szCs w:val="21"/>
              </w:rPr>
            </w:pPr>
          </w:p>
        </w:tc>
      </w:tr>
      <w:tr w:rsidR="006D052D" w14:paraId="5B74F617" w14:textId="77777777">
        <w:tc>
          <w:tcPr>
            <w:tcW w:w="4035" w:type="dxa"/>
          </w:tcPr>
          <w:p w14:paraId="53C0915D" w14:textId="1D957222" w:rsidR="004C151B" w:rsidRDefault="006D052D" w:rsidP="006D052D">
            <w:pPr>
              <w:rPr>
                <w:b/>
                <w:sz w:val="21"/>
                <w:szCs w:val="21"/>
              </w:rPr>
            </w:pPr>
            <w:r>
              <w:rPr>
                <w:b/>
                <w:sz w:val="21"/>
                <w:szCs w:val="21"/>
              </w:rPr>
              <w:t>HDL cholesterol*</w:t>
            </w:r>
          </w:p>
          <w:p w14:paraId="00000060" w14:textId="21741563" w:rsidR="006D052D" w:rsidRPr="006D052D" w:rsidRDefault="006D052D" w:rsidP="006D052D">
            <w:pPr>
              <w:rPr>
                <w:b/>
                <w:bCs/>
              </w:rPr>
            </w:pPr>
            <w:r>
              <w:rPr>
                <w:b/>
                <w:color w:val="FF0000"/>
                <w:sz w:val="21"/>
                <w:szCs w:val="21"/>
              </w:rPr>
              <w:t>MUST be within the last 12 months</w:t>
            </w:r>
          </w:p>
        </w:tc>
        <w:tc>
          <w:tcPr>
            <w:tcW w:w="1680" w:type="dxa"/>
          </w:tcPr>
          <w:p w14:paraId="00000061" w14:textId="77777777" w:rsidR="006D052D" w:rsidRDefault="006D052D" w:rsidP="006D052D">
            <w:pPr>
              <w:rPr>
                <w:sz w:val="21"/>
                <w:szCs w:val="21"/>
              </w:rPr>
            </w:pPr>
          </w:p>
        </w:tc>
        <w:tc>
          <w:tcPr>
            <w:tcW w:w="3300" w:type="dxa"/>
          </w:tcPr>
          <w:p w14:paraId="00000062" w14:textId="77777777" w:rsidR="006D052D" w:rsidRDefault="006D052D" w:rsidP="006D052D">
            <w:pPr>
              <w:rPr>
                <w:sz w:val="21"/>
                <w:szCs w:val="21"/>
              </w:rPr>
            </w:pPr>
          </w:p>
        </w:tc>
      </w:tr>
      <w:tr w:rsidR="004C151B" w14:paraId="3F21CF88" w14:textId="77777777">
        <w:tc>
          <w:tcPr>
            <w:tcW w:w="4035" w:type="dxa"/>
          </w:tcPr>
          <w:p w14:paraId="07F74273" w14:textId="77777777" w:rsidR="004C151B" w:rsidRPr="004C151B" w:rsidRDefault="004C151B" w:rsidP="004C151B">
            <w:pPr>
              <w:rPr>
                <w:b/>
                <w:sz w:val="21"/>
                <w:szCs w:val="21"/>
              </w:rPr>
            </w:pPr>
            <w:r w:rsidRPr="004C151B">
              <w:rPr>
                <w:b/>
                <w:sz w:val="21"/>
                <w:szCs w:val="21"/>
              </w:rPr>
              <w:t>Non - HDL cholesterol**</w:t>
            </w:r>
          </w:p>
          <w:p w14:paraId="00620D30" w14:textId="33BCD925" w:rsidR="004C151B" w:rsidRDefault="004C151B" w:rsidP="004C151B">
            <w:pPr>
              <w:rPr>
                <w:b/>
                <w:sz w:val="21"/>
                <w:szCs w:val="21"/>
              </w:rPr>
            </w:pPr>
            <w:r w:rsidRPr="004C151B">
              <w:rPr>
                <w:b/>
                <w:color w:val="EE0000"/>
                <w:sz w:val="21"/>
                <w:szCs w:val="21"/>
              </w:rPr>
              <w:t>MUST be within the last 12 months</w:t>
            </w:r>
          </w:p>
        </w:tc>
        <w:tc>
          <w:tcPr>
            <w:tcW w:w="1680" w:type="dxa"/>
          </w:tcPr>
          <w:p w14:paraId="4CA098BE" w14:textId="77777777" w:rsidR="004C151B" w:rsidRDefault="004C151B" w:rsidP="006D052D">
            <w:pPr>
              <w:rPr>
                <w:sz w:val="21"/>
                <w:szCs w:val="21"/>
              </w:rPr>
            </w:pPr>
          </w:p>
        </w:tc>
        <w:tc>
          <w:tcPr>
            <w:tcW w:w="3300" w:type="dxa"/>
          </w:tcPr>
          <w:p w14:paraId="4810949B" w14:textId="77777777" w:rsidR="004C151B" w:rsidRDefault="004C151B" w:rsidP="006D052D">
            <w:pPr>
              <w:rPr>
                <w:sz w:val="21"/>
                <w:szCs w:val="21"/>
              </w:rPr>
            </w:pPr>
          </w:p>
        </w:tc>
      </w:tr>
      <w:tr w:rsidR="006D052D" w14:paraId="3111B1EA" w14:textId="77777777">
        <w:tc>
          <w:tcPr>
            <w:tcW w:w="4035" w:type="dxa"/>
          </w:tcPr>
          <w:p w14:paraId="2E9291C8" w14:textId="25B05DC8" w:rsidR="006D052D" w:rsidRDefault="006D052D" w:rsidP="006D052D">
            <w:pPr>
              <w:rPr>
                <w:b/>
                <w:sz w:val="21"/>
                <w:szCs w:val="21"/>
              </w:rPr>
            </w:pPr>
            <w:r>
              <w:rPr>
                <w:b/>
                <w:sz w:val="21"/>
                <w:szCs w:val="21"/>
              </w:rPr>
              <w:t>LDL cholesterol*</w:t>
            </w:r>
            <w:r w:rsidR="00090EC3">
              <w:rPr>
                <w:b/>
                <w:sz w:val="21"/>
                <w:szCs w:val="21"/>
              </w:rPr>
              <w:t>*</w:t>
            </w:r>
          </w:p>
          <w:p w14:paraId="00000064" w14:textId="47EF7C59" w:rsidR="006D052D" w:rsidRPr="006D052D" w:rsidRDefault="006D052D" w:rsidP="006D052D">
            <w:pPr>
              <w:rPr>
                <w:b/>
                <w:bCs/>
              </w:rPr>
            </w:pPr>
            <w:r>
              <w:rPr>
                <w:b/>
                <w:color w:val="FF0000"/>
                <w:sz w:val="21"/>
                <w:szCs w:val="21"/>
              </w:rPr>
              <w:t>MUST be within the last 12 months</w:t>
            </w:r>
          </w:p>
        </w:tc>
        <w:tc>
          <w:tcPr>
            <w:tcW w:w="1680" w:type="dxa"/>
          </w:tcPr>
          <w:p w14:paraId="00000065" w14:textId="77777777" w:rsidR="006D052D" w:rsidRDefault="006D052D" w:rsidP="006D052D">
            <w:pPr>
              <w:rPr>
                <w:sz w:val="21"/>
                <w:szCs w:val="21"/>
              </w:rPr>
            </w:pPr>
          </w:p>
        </w:tc>
        <w:tc>
          <w:tcPr>
            <w:tcW w:w="3300" w:type="dxa"/>
          </w:tcPr>
          <w:p w14:paraId="00000066" w14:textId="77777777" w:rsidR="006D052D" w:rsidRDefault="006D052D" w:rsidP="006D052D">
            <w:pPr>
              <w:rPr>
                <w:sz w:val="21"/>
                <w:szCs w:val="21"/>
              </w:rPr>
            </w:pPr>
          </w:p>
        </w:tc>
      </w:tr>
      <w:tr w:rsidR="006D052D" w14:paraId="0EE32485" w14:textId="77777777">
        <w:tc>
          <w:tcPr>
            <w:tcW w:w="4035" w:type="dxa"/>
          </w:tcPr>
          <w:p w14:paraId="25340B2F" w14:textId="77777777" w:rsidR="006D052D" w:rsidRDefault="006D052D" w:rsidP="006D052D">
            <w:pPr>
              <w:rPr>
                <w:b/>
                <w:sz w:val="21"/>
                <w:szCs w:val="21"/>
              </w:rPr>
            </w:pPr>
            <w:r>
              <w:rPr>
                <w:b/>
                <w:color w:val="222222"/>
                <w:sz w:val="21"/>
                <w:szCs w:val="21"/>
              </w:rPr>
              <w:t>Thyroid function (TSH)</w:t>
            </w:r>
            <w:r>
              <w:rPr>
                <w:b/>
                <w:sz w:val="21"/>
                <w:szCs w:val="21"/>
              </w:rPr>
              <w:t>*</w:t>
            </w:r>
          </w:p>
          <w:p w14:paraId="00000068" w14:textId="589DC890" w:rsidR="006D052D" w:rsidRPr="006D052D" w:rsidRDefault="006D052D" w:rsidP="006D052D">
            <w:pPr>
              <w:rPr>
                <w:b/>
                <w:bCs/>
              </w:rPr>
            </w:pPr>
            <w:r>
              <w:rPr>
                <w:b/>
                <w:color w:val="FF0000"/>
                <w:sz w:val="21"/>
                <w:szCs w:val="21"/>
              </w:rPr>
              <w:t>MUST be within the last 12 months</w:t>
            </w:r>
          </w:p>
        </w:tc>
        <w:tc>
          <w:tcPr>
            <w:tcW w:w="1680" w:type="dxa"/>
          </w:tcPr>
          <w:p w14:paraId="00000069" w14:textId="77777777" w:rsidR="006D052D" w:rsidRDefault="006D052D" w:rsidP="006D052D">
            <w:pPr>
              <w:rPr>
                <w:sz w:val="21"/>
                <w:szCs w:val="21"/>
              </w:rPr>
            </w:pPr>
          </w:p>
        </w:tc>
        <w:tc>
          <w:tcPr>
            <w:tcW w:w="3300" w:type="dxa"/>
          </w:tcPr>
          <w:p w14:paraId="0000006A" w14:textId="77777777" w:rsidR="006D052D" w:rsidRDefault="006D052D" w:rsidP="006D052D">
            <w:pPr>
              <w:rPr>
                <w:sz w:val="21"/>
                <w:szCs w:val="21"/>
              </w:rPr>
            </w:pPr>
          </w:p>
        </w:tc>
      </w:tr>
      <w:tr w:rsidR="006D052D" w14:paraId="3AFCB2DF" w14:textId="77777777">
        <w:tc>
          <w:tcPr>
            <w:tcW w:w="4035" w:type="dxa"/>
          </w:tcPr>
          <w:p w14:paraId="0000006B" w14:textId="5E414782" w:rsidR="006D052D" w:rsidRPr="006D052D" w:rsidRDefault="006D052D" w:rsidP="006D052D">
            <w:pPr>
              <w:rPr>
                <w:b/>
                <w:bCs/>
                <w:color w:val="222222"/>
              </w:rPr>
            </w:pPr>
            <w:r>
              <w:rPr>
                <w:b/>
                <w:color w:val="222222"/>
                <w:sz w:val="21"/>
                <w:szCs w:val="21"/>
              </w:rPr>
              <w:t>Liver function (ALT)</w:t>
            </w:r>
          </w:p>
        </w:tc>
        <w:tc>
          <w:tcPr>
            <w:tcW w:w="1680" w:type="dxa"/>
          </w:tcPr>
          <w:p w14:paraId="0000006C" w14:textId="77777777" w:rsidR="006D052D" w:rsidRDefault="006D052D" w:rsidP="006D052D">
            <w:pPr>
              <w:rPr>
                <w:sz w:val="21"/>
                <w:szCs w:val="21"/>
              </w:rPr>
            </w:pPr>
          </w:p>
        </w:tc>
        <w:tc>
          <w:tcPr>
            <w:tcW w:w="3300" w:type="dxa"/>
          </w:tcPr>
          <w:p w14:paraId="0000006D" w14:textId="77777777" w:rsidR="006D052D" w:rsidRDefault="006D052D" w:rsidP="006D052D">
            <w:pPr>
              <w:rPr>
                <w:sz w:val="21"/>
                <w:szCs w:val="21"/>
              </w:rPr>
            </w:pPr>
          </w:p>
        </w:tc>
      </w:tr>
      <w:tr w:rsidR="006D052D" w14:paraId="0B66E377" w14:textId="77777777">
        <w:tc>
          <w:tcPr>
            <w:tcW w:w="4035" w:type="dxa"/>
          </w:tcPr>
          <w:p w14:paraId="0000006E" w14:textId="6EDB750D" w:rsidR="006D052D" w:rsidRPr="006D052D" w:rsidRDefault="006D052D" w:rsidP="006D052D">
            <w:pPr>
              <w:rPr>
                <w:b/>
                <w:bCs/>
              </w:rPr>
            </w:pPr>
            <w:r>
              <w:rPr>
                <w:b/>
                <w:sz w:val="21"/>
                <w:szCs w:val="21"/>
              </w:rPr>
              <w:t>QRISK2 Score (%)</w:t>
            </w:r>
          </w:p>
        </w:tc>
        <w:tc>
          <w:tcPr>
            <w:tcW w:w="1680" w:type="dxa"/>
          </w:tcPr>
          <w:p w14:paraId="0000006F" w14:textId="77777777" w:rsidR="006D052D" w:rsidRDefault="006D052D" w:rsidP="006D052D">
            <w:pPr>
              <w:rPr>
                <w:sz w:val="21"/>
                <w:szCs w:val="21"/>
              </w:rPr>
            </w:pPr>
          </w:p>
        </w:tc>
        <w:tc>
          <w:tcPr>
            <w:tcW w:w="3300" w:type="dxa"/>
          </w:tcPr>
          <w:p w14:paraId="00000070" w14:textId="77777777" w:rsidR="006D052D" w:rsidRDefault="006D052D" w:rsidP="006D052D">
            <w:pPr>
              <w:rPr>
                <w:sz w:val="21"/>
                <w:szCs w:val="21"/>
              </w:rPr>
            </w:pPr>
          </w:p>
        </w:tc>
      </w:tr>
    </w:tbl>
    <w:p w14:paraId="4AB43028" w14:textId="7FD86622" w:rsidR="004C151B" w:rsidRPr="004C151B" w:rsidRDefault="004C151B">
      <w:pPr>
        <w:rPr>
          <w:color w:val="EE0000"/>
        </w:rPr>
      </w:pPr>
      <w:r w:rsidRPr="004C151B">
        <w:rPr>
          <w:b/>
          <w:i/>
          <w:iCs/>
          <w:color w:val="EE0000"/>
        </w:rPr>
        <w:t>**Either non-HDL cholesterol or LDL cholesterol needed – not both</w:t>
      </w:r>
    </w:p>
    <w:tbl>
      <w:tblPr>
        <w:tblStyle w:val="affffff6"/>
        <w:tblpPr w:leftFromText="180" w:rightFromText="180" w:topFromText="180" w:bottomFromText="180" w:vertAnchor="text" w:horzAnchor="margin" w:tblpY="234"/>
        <w:tblW w:w="90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52"/>
      </w:tblGrid>
      <w:tr w:rsidR="00D8063D" w14:paraId="20E91F0D" w14:textId="77777777" w:rsidTr="00D8063D">
        <w:trPr>
          <w:trHeight w:val="70"/>
        </w:trPr>
        <w:tc>
          <w:tcPr>
            <w:tcW w:w="9052" w:type="dxa"/>
          </w:tcPr>
          <w:p w14:paraId="59097434" w14:textId="2A83E052" w:rsidR="00D8063D" w:rsidRDefault="004C151B" w:rsidP="00D8063D">
            <w:pPr>
              <w:spacing w:line="259" w:lineRule="auto"/>
              <w:rPr>
                <w:rFonts w:asciiTheme="minorHAnsi" w:eastAsia="Roboto" w:hAnsiTheme="minorHAnsi" w:cstheme="minorHAnsi"/>
                <w:b/>
                <w:bCs/>
                <w:color w:val="FF0000"/>
                <w:sz w:val="21"/>
                <w:szCs w:val="21"/>
              </w:rPr>
            </w:pPr>
            <w:r>
              <w:rPr>
                <w:rFonts w:asciiTheme="minorHAnsi" w:hAnsiTheme="minorHAnsi" w:cstheme="minorHAnsi"/>
                <w:b/>
                <w:bCs/>
                <w:sz w:val="25"/>
                <w:szCs w:val="25"/>
              </w:rPr>
              <w:lastRenderedPageBreak/>
              <w:br/>
            </w:r>
            <w:r w:rsidR="00D8063D" w:rsidRPr="001F1D89">
              <w:rPr>
                <w:rFonts w:asciiTheme="minorHAnsi" w:hAnsiTheme="minorHAnsi" w:cstheme="minorHAnsi"/>
                <w:b/>
                <w:bCs/>
                <w:sz w:val="25"/>
                <w:szCs w:val="25"/>
              </w:rPr>
              <w:t xml:space="preserve">I confirm that weight has been validated in clinic * </w:t>
            </w:r>
            <w:r w:rsidR="00D8063D" w:rsidRPr="001F1D89">
              <w:rPr>
                <w:rFonts w:asciiTheme="minorHAnsi" w:eastAsia="Roboto" w:hAnsiTheme="minorHAnsi" w:cstheme="minorHAnsi"/>
                <w:b/>
                <w:bCs/>
                <w:color w:val="FF0000"/>
                <w:sz w:val="21"/>
                <w:szCs w:val="21"/>
                <w:highlight w:val="white"/>
              </w:rPr>
              <w:t>Please confirm that the patient's weight has been validated in person (GP practice or pharmacy) within the last 3 months</w:t>
            </w:r>
          </w:p>
          <w:tbl>
            <w:tblPr>
              <w:tblStyle w:val="TableGrid"/>
              <w:tblW w:w="0" w:type="auto"/>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6A0" w:firstRow="1" w:lastRow="0" w:firstColumn="1" w:lastColumn="0" w:noHBand="1" w:noVBand="1"/>
            </w:tblPr>
            <w:tblGrid>
              <w:gridCol w:w="1860"/>
              <w:gridCol w:w="2955"/>
              <w:gridCol w:w="1725"/>
              <w:gridCol w:w="2302"/>
            </w:tblGrid>
            <w:tr w:rsidR="00993ADC" w14:paraId="084D8F44" w14:textId="77777777" w:rsidTr="00FA596B">
              <w:trPr>
                <w:trHeight w:val="495"/>
              </w:trPr>
              <w:tc>
                <w:tcPr>
                  <w:tcW w:w="18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tcPr>
                <w:p w14:paraId="482BF0AB" w14:textId="77777777" w:rsidR="00993ADC" w:rsidRDefault="00993ADC" w:rsidP="00761889">
                  <w:pPr>
                    <w:framePr w:hSpace="180" w:vSpace="180" w:wrap="around" w:vAnchor="text" w:hAnchor="margin" w:y="234"/>
                    <w:ind w:left="720"/>
                    <w:rPr>
                      <w:b/>
                      <w:bCs/>
                      <w:color w:val="000000" w:themeColor="text1"/>
                      <w:sz w:val="32"/>
                      <w:szCs w:val="32"/>
                    </w:rPr>
                  </w:pPr>
                  <w:r>
                    <w:rPr>
                      <w:b/>
                      <w:bCs/>
                      <w:color w:val="000000" w:themeColor="text1"/>
                      <w:sz w:val="32"/>
                      <w:szCs w:val="32"/>
                    </w:rPr>
                    <w:t>Yes</w:t>
                  </w:r>
                </w:p>
                <w:p w14:paraId="58BCBCC4" w14:textId="77777777" w:rsidR="00993ADC" w:rsidRDefault="00993ADC" w:rsidP="00761889">
                  <w:pPr>
                    <w:pStyle w:val="ListParagraph"/>
                    <w:framePr w:hSpace="180" w:vSpace="180" w:wrap="around" w:vAnchor="text" w:hAnchor="margin" w:y="234"/>
                    <w:rPr>
                      <w:b/>
                      <w:bCs/>
                      <w:color w:val="FFFFFF" w:themeColor="background1"/>
                      <w:sz w:val="32"/>
                      <w:szCs w:val="32"/>
                    </w:rPr>
                  </w:pPr>
                </w:p>
              </w:tc>
              <w:tc>
                <w:tcPr>
                  <w:tcW w:w="29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hideMark/>
                </w:tcPr>
                <w:p w14:paraId="5BA29394" w14:textId="77777777" w:rsidR="00993ADC" w:rsidRDefault="00993ADC" w:rsidP="00761889">
                  <w:pPr>
                    <w:pStyle w:val="ListParagraph"/>
                    <w:framePr w:hSpace="180" w:vSpace="180" w:wrap="around" w:vAnchor="text" w:hAnchor="margin" w:y="234"/>
                    <w:numPr>
                      <w:ilvl w:val="0"/>
                      <w:numId w:val="28"/>
                    </w:numPr>
                    <w:rPr>
                      <w:b/>
                      <w:bCs/>
                      <w:color w:val="000000" w:themeColor="text1"/>
                      <w:sz w:val="36"/>
                      <w:szCs w:val="36"/>
                    </w:rPr>
                  </w:pPr>
                  <w:r>
                    <w:rPr>
                      <w:b/>
                      <w:bCs/>
                      <w:color w:val="000000" w:themeColor="text1"/>
                      <w:sz w:val="36"/>
                      <w:szCs w:val="36"/>
                    </w:rPr>
                    <w:t xml:space="preserve"> </w:t>
                  </w:r>
                </w:p>
              </w:tc>
              <w:tc>
                <w:tcPr>
                  <w:tcW w:w="17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tcPr>
                <w:p w14:paraId="07046F95" w14:textId="77777777" w:rsidR="00993ADC" w:rsidRDefault="00993ADC" w:rsidP="00761889">
                  <w:pPr>
                    <w:framePr w:hSpace="180" w:vSpace="180" w:wrap="around" w:vAnchor="text" w:hAnchor="margin" w:y="234"/>
                    <w:ind w:left="720"/>
                    <w:rPr>
                      <w:b/>
                      <w:bCs/>
                      <w:color w:val="000000" w:themeColor="text1"/>
                      <w:sz w:val="32"/>
                      <w:szCs w:val="32"/>
                    </w:rPr>
                  </w:pPr>
                  <w:r>
                    <w:rPr>
                      <w:b/>
                      <w:bCs/>
                      <w:color w:val="000000" w:themeColor="text1"/>
                      <w:sz w:val="32"/>
                      <w:szCs w:val="32"/>
                    </w:rPr>
                    <w:t>No</w:t>
                  </w:r>
                </w:p>
                <w:p w14:paraId="5039604C" w14:textId="77777777" w:rsidR="00993ADC" w:rsidRDefault="00993ADC" w:rsidP="00761889">
                  <w:pPr>
                    <w:pStyle w:val="ListParagraph"/>
                    <w:framePr w:hSpace="180" w:vSpace="180" w:wrap="around" w:vAnchor="text" w:hAnchor="margin" w:y="234"/>
                    <w:rPr>
                      <w:b/>
                      <w:bCs/>
                      <w:color w:val="FFFFFF" w:themeColor="background1"/>
                      <w:sz w:val="32"/>
                      <w:szCs w:val="32"/>
                    </w:rPr>
                  </w:pPr>
                </w:p>
              </w:tc>
              <w:tc>
                <w:tcPr>
                  <w:tcW w:w="23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hideMark/>
                </w:tcPr>
                <w:p w14:paraId="44303427" w14:textId="77777777" w:rsidR="00993ADC" w:rsidRDefault="00993ADC" w:rsidP="00761889">
                  <w:pPr>
                    <w:pStyle w:val="ListParagraph"/>
                    <w:framePr w:hSpace="180" w:vSpace="180" w:wrap="around" w:vAnchor="text" w:hAnchor="margin" w:y="234"/>
                    <w:numPr>
                      <w:ilvl w:val="0"/>
                      <w:numId w:val="29"/>
                    </w:numPr>
                    <w:rPr>
                      <w:color w:val="000000" w:themeColor="text1"/>
                      <w:sz w:val="36"/>
                      <w:szCs w:val="36"/>
                    </w:rPr>
                  </w:pPr>
                  <w:r>
                    <w:rPr>
                      <w:color w:val="000000" w:themeColor="text1"/>
                      <w:sz w:val="36"/>
                      <w:szCs w:val="36"/>
                    </w:rPr>
                    <w:t xml:space="preserve"> </w:t>
                  </w:r>
                </w:p>
              </w:tc>
            </w:tr>
          </w:tbl>
          <w:p w14:paraId="4A1BA080" w14:textId="77777777" w:rsidR="00D8063D" w:rsidRDefault="00D8063D" w:rsidP="00D8063D">
            <w:pPr>
              <w:spacing w:line="259" w:lineRule="auto"/>
              <w:rPr>
                <w:rFonts w:ascii="Roboto" w:eastAsia="Roboto" w:hAnsi="Roboto" w:cs="Roboto"/>
                <w:b/>
                <w:bCs/>
                <w:color w:val="FF0000"/>
                <w:sz w:val="21"/>
                <w:szCs w:val="21"/>
                <w:highlight w:val="white"/>
              </w:rPr>
            </w:pPr>
          </w:p>
        </w:tc>
      </w:tr>
    </w:tbl>
    <w:p w14:paraId="00000088" w14:textId="77777777" w:rsidR="006B74EF" w:rsidRDefault="006B74EF">
      <w:pPr>
        <w:rPr>
          <w:b/>
          <w:sz w:val="3"/>
          <w:szCs w:val="3"/>
        </w:rPr>
      </w:pPr>
    </w:p>
    <w:p w14:paraId="00000089" w14:textId="77777777" w:rsidR="006B74EF" w:rsidRDefault="006B74EF">
      <w:pPr>
        <w:rPr>
          <w:b/>
          <w:sz w:val="3"/>
          <w:szCs w:val="3"/>
        </w:rPr>
      </w:pPr>
    </w:p>
    <w:sdt>
      <w:sdtPr>
        <w:tag w:val="goog_rdk_7"/>
        <w:id w:val="662901011"/>
        <w:lock w:val="contentLocked"/>
      </w:sdtPr>
      <w:sdtContent>
        <w:tbl>
          <w:tblPr>
            <w:tblStyle w:val="affffff9"/>
            <w:tblpPr w:leftFromText="180" w:rightFromText="180" w:topFromText="180" w:bottomFromText="180" w:vertAnchor="text" w:tblpX="-35" w:tblpY="13"/>
            <w:tblW w:w="90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52"/>
          </w:tblGrid>
          <w:tr w:rsidR="006B74EF" w14:paraId="5E18AD2F" w14:textId="77777777">
            <w:trPr>
              <w:trHeight w:val="160"/>
            </w:trPr>
            <w:tc>
              <w:tcPr>
                <w:tcW w:w="9052" w:type="dxa"/>
                <w:shd w:val="clear" w:color="auto" w:fill="AEAAAA"/>
              </w:tcPr>
              <w:p w14:paraId="0000008A" w14:textId="77777777" w:rsidR="006B74EF" w:rsidRDefault="00142DDF">
                <w:pPr>
                  <w:rPr>
                    <w:b/>
                    <w:color w:val="FFFFFF"/>
                    <w:sz w:val="21"/>
                    <w:szCs w:val="21"/>
                  </w:rPr>
                </w:pPr>
                <w:r>
                  <w:rPr>
                    <w:b/>
                    <w:color w:val="FFFFFF"/>
                    <w:sz w:val="21"/>
                    <w:szCs w:val="21"/>
                  </w:rPr>
                  <w:t>6. Past relevant medical history/comorbidities</w:t>
                </w:r>
              </w:p>
            </w:tc>
          </w:tr>
          <w:tr w:rsidR="006B74EF" w14:paraId="73B8CDF2" w14:textId="77777777">
            <w:trPr>
              <w:trHeight w:val="660"/>
            </w:trPr>
            <w:tc>
              <w:tcPr>
                <w:tcW w:w="9052" w:type="dxa"/>
              </w:tcPr>
              <w:p w14:paraId="0000008B" w14:textId="77777777" w:rsidR="006B74EF" w:rsidRDefault="00142DDF">
                <w:pPr>
                  <w:rPr>
                    <w:sz w:val="21"/>
                    <w:szCs w:val="21"/>
                  </w:rPr>
                </w:pPr>
                <w:r>
                  <w:rPr>
                    <w:sz w:val="21"/>
                    <w:szCs w:val="21"/>
                  </w:rPr>
                  <w:t>NB: Without relevant medical history (particularly hypertension, dyslipidaemia and cardiovascular</w:t>
                </w:r>
              </w:p>
              <w:p w14:paraId="0000008C" w14:textId="77777777" w:rsidR="006B74EF" w:rsidRDefault="00142DDF">
                <w:pPr>
                  <w:rPr>
                    <w:sz w:val="21"/>
                    <w:szCs w:val="21"/>
                  </w:rPr>
                </w:pPr>
                <w:r>
                  <w:rPr>
                    <w:sz w:val="21"/>
                    <w:szCs w:val="21"/>
                  </w:rPr>
                  <w:t xml:space="preserve">risk factor history), the patient may not be able to access GLP-1 therapy via the service. </w:t>
                </w:r>
              </w:p>
              <w:p w14:paraId="0000008D" w14:textId="77777777" w:rsidR="006B74EF" w:rsidRDefault="00142DDF">
                <w:pPr>
                  <w:rPr>
                    <w:b/>
                    <w:sz w:val="21"/>
                    <w:szCs w:val="21"/>
                  </w:rPr>
                </w:pPr>
                <w:r>
                  <w:rPr>
                    <w:b/>
                    <w:sz w:val="21"/>
                    <w:szCs w:val="21"/>
                  </w:rPr>
                  <w:t>●</w:t>
                </w:r>
                <w:r>
                  <w:rPr>
                    <w:b/>
                    <w:color w:val="FF0000"/>
                    <w:sz w:val="21"/>
                    <w:szCs w:val="21"/>
                  </w:rPr>
                  <w:t xml:space="preserve"> </w:t>
                </w:r>
                <w:r>
                  <w:rPr>
                    <w:b/>
                    <w:sz w:val="21"/>
                    <w:szCs w:val="21"/>
                  </w:rPr>
                  <w:t>if comorbidities are not covered in the above, please add them here</w:t>
                </w:r>
                <w:r>
                  <w:rPr>
                    <w:b/>
                    <w:sz w:val="21"/>
                    <w:szCs w:val="21"/>
                  </w:rPr>
                  <w:br/>
                </w:r>
              </w:p>
              <w:p w14:paraId="0000008E" w14:textId="77777777" w:rsidR="006B74EF" w:rsidRDefault="00142DDF">
                <w:pPr>
                  <w:rPr>
                    <w:b/>
                    <w:sz w:val="21"/>
                    <w:szCs w:val="21"/>
                  </w:rPr>
                </w:pPr>
                <w:r>
                  <w:rPr>
                    <w:b/>
                    <w:sz w:val="21"/>
                    <w:szCs w:val="21"/>
                  </w:rPr>
                  <w:t xml:space="preserve">*&lt;Insert medical history or attach patient summary&gt; OR &lt;Active problems and significant past&gt; </w:t>
                </w:r>
              </w:p>
            </w:tc>
          </w:tr>
        </w:tbl>
      </w:sdtContent>
    </w:sdt>
    <w:tbl>
      <w:tblPr>
        <w:tblStyle w:val="affffff7"/>
        <w:tblpPr w:leftFromText="180" w:rightFromText="180" w:topFromText="180" w:bottomFromText="180" w:vertAnchor="text" w:horzAnchor="margin" w:tblpY="24"/>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7"/>
      </w:tblGrid>
      <w:tr w:rsidR="004C151B" w14:paraId="2D65C318" w14:textId="77777777" w:rsidTr="004C151B">
        <w:trPr>
          <w:trHeight w:val="220"/>
        </w:trPr>
        <w:tc>
          <w:tcPr>
            <w:tcW w:w="9067" w:type="dxa"/>
            <w:shd w:val="clear" w:color="auto" w:fill="AEAAAA" w:themeFill="background2" w:themeFillShade="BF"/>
          </w:tcPr>
          <w:p w14:paraId="25223C08" w14:textId="77777777" w:rsidR="004C151B" w:rsidRDefault="004C151B" w:rsidP="004C151B">
            <w:pPr>
              <w:rPr>
                <w:b/>
                <w:bCs/>
                <w:color w:val="F8F9FA"/>
                <w:sz w:val="21"/>
                <w:szCs w:val="21"/>
              </w:rPr>
            </w:pPr>
            <w:r w:rsidRPr="54A8692E">
              <w:rPr>
                <w:b/>
                <w:bCs/>
                <w:color w:val="F8F9FA"/>
                <w:sz w:val="21"/>
                <w:szCs w:val="21"/>
              </w:rPr>
              <w:t xml:space="preserve">5. </w:t>
            </w:r>
            <w:sdt>
              <w:sdtPr>
                <w:tag w:val="goog_rdk_4"/>
                <w:id w:val="-411934038"/>
              </w:sdtPr>
              <w:sdtContent/>
            </w:sdt>
            <w:sdt>
              <w:sdtPr>
                <w:tag w:val="goog_rdk_5"/>
                <w:id w:val="1631044443"/>
              </w:sdtPr>
              <w:sdtContent/>
            </w:sdt>
            <w:sdt>
              <w:sdtPr>
                <w:tag w:val="goog_rdk_6"/>
                <w:id w:val="-581750296"/>
              </w:sdtPr>
              <w:sdtContent/>
            </w:sdt>
            <w:r w:rsidRPr="54A8692E">
              <w:rPr>
                <w:b/>
                <w:bCs/>
                <w:color w:val="F8F9FA"/>
                <w:sz w:val="21"/>
                <w:szCs w:val="21"/>
              </w:rPr>
              <w:t xml:space="preserve">Retinopathy </w:t>
            </w:r>
            <w:r w:rsidRPr="54A8692E">
              <w:rPr>
                <w:b/>
                <w:bCs/>
                <w:color w:val="FF0000"/>
                <w:sz w:val="21"/>
                <w:szCs w:val="21"/>
              </w:rPr>
              <w:t xml:space="preserve">    </w:t>
            </w:r>
            <w:r w:rsidRPr="54A8692E">
              <w:rPr>
                <w:b/>
                <w:bCs/>
                <w:color w:val="F8F9FA"/>
                <w:sz w:val="21"/>
                <w:szCs w:val="21"/>
              </w:rPr>
              <w:t xml:space="preserve">   </w:t>
            </w:r>
          </w:p>
        </w:tc>
      </w:tr>
      <w:tr w:rsidR="004C151B" w14:paraId="62742D68" w14:textId="77777777" w:rsidTr="004C151B">
        <w:trPr>
          <w:trHeight w:val="674"/>
        </w:trPr>
        <w:tc>
          <w:tcPr>
            <w:tcW w:w="9067" w:type="dxa"/>
            <w:shd w:val="clear" w:color="auto" w:fill="FFFFFF" w:themeFill="background1"/>
          </w:tcPr>
          <w:p w14:paraId="33FA2E6F" w14:textId="77777777" w:rsidR="004C151B" w:rsidRDefault="004C151B" w:rsidP="004C151B">
            <w:pPr>
              <w:rPr>
                <w:color w:val="FF0000"/>
                <w:sz w:val="21"/>
                <w:szCs w:val="21"/>
                <w:highlight w:val="white"/>
              </w:rPr>
            </w:pPr>
            <w:r>
              <w:rPr>
                <w:b/>
                <w:sz w:val="21"/>
                <w:szCs w:val="21"/>
                <w:highlight w:val="white"/>
              </w:rPr>
              <w:t>Please attach the last retinopathy screening outcome for patients who have Type 2 diabetes</w:t>
            </w:r>
            <w:r>
              <w:rPr>
                <w:b/>
                <w:sz w:val="21"/>
                <w:szCs w:val="21"/>
                <w:highlight w:val="white"/>
              </w:rPr>
              <w:br/>
            </w:r>
            <w:r>
              <w:rPr>
                <w:b/>
                <w:i/>
                <w:color w:val="FF0000"/>
                <w:sz w:val="21"/>
                <w:szCs w:val="21"/>
                <w:highlight w:val="white"/>
              </w:rPr>
              <w:t xml:space="preserve">(If last 2 screening results were normal, screening date should be within last 24 months, otherwise less than last 12 </w:t>
            </w:r>
            <w:proofErr w:type="gramStart"/>
            <w:r>
              <w:rPr>
                <w:b/>
                <w:i/>
                <w:color w:val="FF0000"/>
                <w:sz w:val="21"/>
                <w:szCs w:val="21"/>
                <w:highlight w:val="white"/>
              </w:rPr>
              <w:t>months)*</w:t>
            </w:r>
            <w:proofErr w:type="gramEnd"/>
          </w:p>
          <w:p w14:paraId="1FD43370" w14:textId="77777777" w:rsidR="004C151B" w:rsidRDefault="004C151B" w:rsidP="004C151B">
            <w:pPr>
              <w:spacing w:line="259" w:lineRule="auto"/>
              <w:jc w:val="center"/>
              <w:rPr>
                <w:color w:val="000E30"/>
                <w:sz w:val="21"/>
                <w:szCs w:val="21"/>
                <w:highlight w:val="white"/>
              </w:rPr>
            </w:pPr>
          </w:p>
          <w:p w14:paraId="2AC624BC" w14:textId="77777777" w:rsidR="004C151B" w:rsidRDefault="004C151B" w:rsidP="004C151B">
            <w:pPr>
              <w:rPr>
                <w:b/>
                <w:i/>
                <w:color w:val="FF0000"/>
                <w:sz w:val="21"/>
                <w:szCs w:val="21"/>
              </w:rPr>
            </w:pPr>
            <w:r>
              <w:rPr>
                <w:b/>
                <w:color w:val="000E30"/>
                <w:sz w:val="21"/>
                <w:szCs w:val="21"/>
                <w:highlight w:val="white"/>
              </w:rPr>
              <w:t xml:space="preserve">Please confirm one of the following*: </w:t>
            </w:r>
          </w:p>
          <w:p w14:paraId="0E7BF9FF" w14:textId="77777777" w:rsidR="004C151B" w:rsidRDefault="004C151B" w:rsidP="004C151B">
            <w:pPr>
              <w:spacing w:line="259" w:lineRule="auto"/>
              <w:jc w:val="center"/>
              <w:rPr>
                <w:color w:val="000E30"/>
                <w:sz w:val="21"/>
                <w:szCs w:val="21"/>
                <w:highlight w:val="white"/>
              </w:rPr>
            </w:pPr>
          </w:p>
          <w:p w14:paraId="37AE7643" w14:textId="3810570E" w:rsidR="004C151B" w:rsidRPr="005021DB" w:rsidRDefault="004C151B" w:rsidP="005021DB">
            <w:pPr>
              <w:pStyle w:val="ListParagraph"/>
              <w:numPr>
                <w:ilvl w:val="0"/>
                <w:numId w:val="29"/>
              </w:numPr>
              <w:rPr>
                <w:color w:val="000E30"/>
                <w:sz w:val="21"/>
                <w:szCs w:val="21"/>
                <w:highlight w:val="white"/>
              </w:rPr>
            </w:pPr>
            <w:r w:rsidRPr="005021DB">
              <w:rPr>
                <w:color w:val="000E30"/>
                <w:sz w:val="21"/>
                <w:szCs w:val="21"/>
                <w:highlight w:val="white"/>
              </w:rPr>
              <w:t xml:space="preserve">Patient does not have Type 2 diabetes </w:t>
            </w:r>
          </w:p>
          <w:p w14:paraId="3AFBAF4C" w14:textId="77777777" w:rsidR="004C151B" w:rsidRDefault="004C151B" w:rsidP="004C151B">
            <w:pPr>
              <w:rPr>
                <w:color w:val="000E30"/>
                <w:sz w:val="21"/>
                <w:szCs w:val="21"/>
                <w:highlight w:val="white"/>
              </w:rPr>
            </w:pPr>
          </w:p>
          <w:p w14:paraId="21970367" w14:textId="70FEBC88" w:rsidR="004C151B" w:rsidRPr="005021DB" w:rsidRDefault="004C151B" w:rsidP="005021DB">
            <w:pPr>
              <w:pStyle w:val="ListParagraph"/>
              <w:numPr>
                <w:ilvl w:val="0"/>
                <w:numId w:val="29"/>
              </w:numPr>
              <w:rPr>
                <w:color w:val="000E30"/>
                <w:sz w:val="21"/>
                <w:szCs w:val="21"/>
                <w:highlight w:val="white"/>
              </w:rPr>
            </w:pPr>
            <w:r w:rsidRPr="005021DB">
              <w:rPr>
                <w:b/>
                <w:color w:val="000E30"/>
                <w:sz w:val="21"/>
                <w:szCs w:val="21"/>
                <w:highlight w:val="white"/>
              </w:rPr>
              <w:t xml:space="preserve">OR    </w:t>
            </w:r>
            <w:r w:rsidRPr="005021DB">
              <w:rPr>
                <w:color w:val="000E30"/>
                <w:sz w:val="21"/>
                <w:szCs w:val="21"/>
                <w:highlight w:val="white"/>
              </w:rPr>
              <w:t xml:space="preserve">Patient has Type 2 diabetes </w:t>
            </w:r>
            <w:r w:rsidRPr="005021DB">
              <w:rPr>
                <w:b/>
                <w:color w:val="000E30"/>
                <w:sz w:val="21"/>
                <w:szCs w:val="21"/>
                <w:highlight w:val="white"/>
              </w:rPr>
              <w:t xml:space="preserve">and </w:t>
            </w:r>
            <w:r w:rsidRPr="005021DB">
              <w:rPr>
                <w:color w:val="000E30"/>
                <w:sz w:val="21"/>
                <w:szCs w:val="21"/>
                <w:highlight w:val="white"/>
              </w:rPr>
              <w:t>retinopathy screening outcome result is attached</w:t>
            </w:r>
            <w:r w:rsidRPr="005021DB">
              <w:rPr>
                <w:color w:val="000E30"/>
                <w:sz w:val="36"/>
                <w:szCs w:val="36"/>
                <w:highlight w:val="white"/>
              </w:rPr>
              <w:t xml:space="preserve"> </w:t>
            </w:r>
          </w:p>
          <w:p w14:paraId="396A5744" w14:textId="77777777" w:rsidR="004C151B" w:rsidRDefault="004C151B" w:rsidP="004C151B">
            <w:pPr>
              <w:spacing w:line="259" w:lineRule="auto"/>
              <w:jc w:val="center"/>
              <w:rPr>
                <w:color w:val="000E30"/>
                <w:sz w:val="21"/>
                <w:szCs w:val="21"/>
                <w:highlight w:val="white"/>
              </w:rPr>
            </w:pPr>
          </w:p>
          <w:p w14:paraId="7315148E" w14:textId="38F45405" w:rsidR="004C151B" w:rsidRPr="005021DB" w:rsidRDefault="004C151B" w:rsidP="005021DB">
            <w:pPr>
              <w:pStyle w:val="ListParagraph"/>
              <w:numPr>
                <w:ilvl w:val="0"/>
                <w:numId w:val="29"/>
              </w:numPr>
              <w:rPr>
                <w:color w:val="000E30"/>
                <w:sz w:val="21"/>
                <w:szCs w:val="21"/>
                <w:highlight w:val="white"/>
              </w:rPr>
            </w:pPr>
            <w:r w:rsidRPr="005021DB">
              <w:rPr>
                <w:b/>
                <w:color w:val="000E30"/>
                <w:sz w:val="21"/>
                <w:szCs w:val="21"/>
                <w:highlight w:val="white"/>
              </w:rPr>
              <w:t xml:space="preserve">OR    </w:t>
            </w:r>
            <w:proofErr w:type="gramStart"/>
            <w:r w:rsidRPr="005021DB">
              <w:rPr>
                <w:color w:val="000E30"/>
                <w:sz w:val="21"/>
                <w:szCs w:val="21"/>
                <w:highlight w:val="white"/>
              </w:rPr>
              <w:t>Result</w:t>
            </w:r>
            <w:proofErr w:type="gramEnd"/>
            <w:r w:rsidRPr="005021DB">
              <w:rPr>
                <w:color w:val="000E30"/>
                <w:sz w:val="21"/>
                <w:szCs w:val="21"/>
                <w:highlight w:val="white"/>
              </w:rPr>
              <w:t xml:space="preserve"> not available as patient has new diabetes diagnosis (&lt;12months)</w:t>
            </w:r>
          </w:p>
          <w:p w14:paraId="0AC27E4E" w14:textId="77777777" w:rsidR="004C151B" w:rsidRDefault="004C151B" w:rsidP="004C151B">
            <w:pPr>
              <w:rPr>
                <w:i/>
                <w:sz w:val="21"/>
                <w:szCs w:val="21"/>
                <w:highlight w:val="white"/>
              </w:rPr>
            </w:pPr>
          </w:p>
        </w:tc>
      </w:tr>
    </w:tbl>
    <w:p w14:paraId="53B77C86" w14:textId="77777777" w:rsidR="004C151B" w:rsidRDefault="004C151B">
      <w:pPr>
        <w:tabs>
          <w:tab w:val="left" w:pos="1284"/>
        </w:tabs>
        <w:rPr>
          <w:rFonts w:ascii="Arial" w:eastAsia="Arial" w:hAnsi="Arial" w:cs="Arial"/>
          <w:b/>
          <w:color w:val="0D0D0D"/>
          <w:sz w:val="21"/>
          <w:szCs w:val="21"/>
        </w:rPr>
      </w:pPr>
    </w:p>
    <w:tbl>
      <w:tblPr>
        <w:tblStyle w:val="affffffa"/>
        <w:tblpPr w:leftFromText="180" w:rightFromText="180" w:topFromText="180" w:bottomFromText="180" w:vertAnchor="text" w:horzAnchor="margin" w:tblpY="175"/>
        <w:tblW w:w="90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45"/>
      </w:tblGrid>
      <w:tr w:rsidR="004C151B" w14:paraId="713E8473" w14:textId="77777777" w:rsidTr="004C151B">
        <w:tc>
          <w:tcPr>
            <w:tcW w:w="9045" w:type="dxa"/>
            <w:shd w:val="clear" w:color="auto" w:fill="AEAAAA"/>
          </w:tcPr>
          <w:p w14:paraId="4B114986" w14:textId="77777777" w:rsidR="004C151B" w:rsidRDefault="004C151B" w:rsidP="004C151B">
            <w:pPr>
              <w:rPr>
                <w:b/>
                <w:color w:val="FFFFFF"/>
                <w:sz w:val="21"/>
                <w:szCs w:val="21"/>
              </w:rPr>
            </w:pPr>
            <w:r>
              <w:rPr>
                <w:b/>
                <w:color w:val="FFFFFF"/>
                <w:sz w:val="21"/>
                <w:szCs w:val="21"/>
              </w:rPr>
              <w:t xml:space="preserve">7. Current medications </w:t>
            </w:r>
          </w:p>
        </w:tc>
      </w:tr>
      <w:tr w:rsidR="004C151B" w14:paraId="44B563BB" w14:textId="77777777" w:rsidTr="004C151B">
        <w:tc>
          <w:tcPr>
            <w:tcW w:w="9045" w:type="dxa"/>
          </w:tcPr>
          <w:p w14:paraId="066C29C4" w14:textId="77777777" w:rsidR="004C151B" w:rsidRDefault="004C151B" w:rsidP="004C151B">
            <w:pPr>
              <w:rPr>
                <w:b/>
                <w:sz w:val="21"/>
                <w:szCs w:val="21"/>
              </w:rPr>
            </w:pPr>
            <w:r>
              <w:rPr>
                <w:b/>
                <w:sz w:val="21"/>
                <w:szCs w:val="21"/>
              </w:rPr>
              <w:t>*&lt;Insert current medication list or attach patient summary&gt; OR &lt;mix of repeat and acute</w:t>
            </w:r>
          </w:p>
          <w:p w14:paraId="7E8AEC96" w14:textId="77777777" w:rsidR="004C151B" w:rsidRDefault="004C151B" w:rsidP="004C151B">
            <w:pPr>
              <w:rPr>
                <w:b/>
                <w:sz w:val="21"/>
                <w:szCs w:val="21"/>
              </w:rPr>
            </w:pPr>
            <w:r>
              <w:rPr>
                <w:b/>
                <w:sz w:val="21"/>
                <w:szCs w:val="21"/>
              </w:rPr>
              <w:t>medications&gt;</w:t>
            </w:r>
          </w:p>
          <w:p w14:paraId="32A33306" w14:textId="77777777" w:rsidR="004C151B" w:rsidRDefault="004C151B" w:rsidP="004C151B">
            <w:pPr>
              <w:rPr>
                <w:b/>
                <w:color w:val="FF0000"/>
                <w:sz w:val="21"/>
                <w:szCs w:val="21"/>
              </w:rPr>
            </w:pPr>
          </w:p>
          <w:p w14:paraId="39E942D3" w14:textId="77777777" w:rsidR="004C151B" w:rsidRDefault="004C151B" w:rsidP="004C151B">
            <w:pPr>
              <w:rPr>
                <w:b/>
                <w:color w:val="FF0000"/>
                <w:sz w:val="21"/>
                <w:szCs w:val="21"/>
              </w:rPr>
            </w:pPr>
          </w:p>
        </w:tc>
      </w:tr>
    </w:tbl>
    <w:p w14:paraId="00000095" w14:textId="2917F334" w:rsidR="006B74EF" w:rsidRDefault="00142DDF">
      <w:pPr>
        <w:tabs>
          <w:tab w:val="left" w:pos="1284"/>
        </w:tabs>
        <w:rPr>
          <w:rFonts w:ascii="Arial" w:eastAsia="Arial" w:hAnsi="Arial" w:cs="Arial"/>
          <w:b/>
          <w:color w:val="0D0D0D"/>
          <w:sz w:val="21"/>
          <w:szCs w:val="21"/>
        </w:rPr>
      </w:pPr>
      <w:r>
        <w:rPr>
          <w:rFonts w:ascii="Arial" w:eastAsia="Arial" w:hAnsi="Arial" w:cs="Arial"/>
          <w:b/>
          <w:color w:val="0D0D0D"/>
          <w:sz w:val="21"/>
          <w:szCs w:val="21"/>
        </w:rPr>
        <w:t xml:space="preserve">Please send the completed referral form via secure NHS mail to </w:t>
      </w:r>
      <w:hyperlink r:id="rId9">
        <w:r>
          <w:rPr>
            <w:rFonts w:ascii="Arial" w:eastAsia="Arial" w:hAnsi="Arial" w:cs="Arial"/>
            <w:color w:val="1155CC"/>
            <w:sz w:val="21"/>
            <w:szCs w:val="21"/>
            <w:u w:val="single"/>
          </w:rPr>
          <w:t>ovivauk.t3wm@nhs.net</w:t>
        </w:r>
      </w:hyperlink>
      <w:r>
        <w:rPr>
          <w:rFonts w:ascii="Arial" w:eastAsia="Arial" w:hAnsi="Arial" w:cs="Arial"/>
          <w:b/>
          <w:color w:val="0D0D0D"/>
          <w:sz w:val="21"/>
          <w:szCs w:val="21"/>
        </w:rPr>
        <w:t xml:space="preserve"> or submit it via e-RS.</w:t>
      </w:r>
    </w:p>
    <w:sectPr w:rsidR="006B74EF">
      <w:headerReference w:type="default" r:id="rId10"/>
      <w:footerReference w:type="default" r:id="rId11"/>
      <w:pgSz w:w="11906" w:h="16838"/>
      <w:pgMar w:top="1440" w:right="1440" w:bottom="851" w:left="1440" w:header="567" w:footer="56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77FA80" w14:textId="77777777" w:rsidR="00A606D8" w:rsidRDefault="00A606D8">
      <w:pPr>
        <w:spacing w:after="0" w:line="240" w:lineRule="auto"/>
      </w:pPr>
      <w:r>
        <w:separator/>
      </w:r>
    </w:p>
  </w:endnote>
  <w:endnote w:type="continuationSeparator" w:id="0">
    <w:p w14:paraId="143F6979" w14:textId="77777777" w:rsidR="00A606D8" w:rsidRDefault="00A606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DF7F8F97-C9B1-489F-BFE7-9ADA819D49EF}"/>
    <w:embedBold r:id="rId2" w:fontKey="{488E11C1-54E7-49F2-85D1-CBA06B9DC34B}"/>
    <w:embedItalic r:id="rId3" w:fontKey="{27669103-12CF-4EF6-ABE9-743D065B4234}"/>
    <w:embedBoldItalic r:id="rId4" w:fontKey="{1D0B93CC-AB70-4E60-B9F5-F3711472A847}"/>
  </w:font>
  <w:font w:name="Lucida Grande">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embedRegular r:id="rId5" w:fontKey="{3E8D14EC-D27E-4E66-AE7C-195719FD66DD}"/>
    <w:embedItalic r:id="rId6" w:fontKey="{F8C77BC0-5A50-4DC1-996B-43054E89793C}"/>
  </w:font>
  <w:font w:name="Inter">
    <w:altName w:val="Calibri"/>
    <w:charset w:val="00"/>
    <w:family w:val="auto"/>
    <w:pitch w:val="default"/>
    <w:embedBold r:id="rId7" w:fontKey="{BE65F7B7-5B85-4893-8475-16D00AB24B04}"/>
  </w:font>
  <w:font w:name="Roboto">
    <w:charset w:val="00"/>
    <w:family w:val="auto"/>
    <w:pitch w:val="variable"/>
    <w:sig w:usb0="E0000AFF" w:usb1="5000217F" w:usb2="00000021" w:usb3="00000000" w:csb0="0000019F" w:csb1="00000000"/>
    <w:embedBold r:id="rId8" w:fontKey="{1EA6F9E4-8561-45CE-9CA5-58B7B31F82A6}"/>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embedRegular r:id="rId9" w:fontKey="{B6E3ABEC-CB2B-41ED-AE2A-2DC69EE7DAE8}"/>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5389171"/>
      <w:docPartObj>
        <w:docPartGallery w:val="Page Numbers (Bottom of Page)"/>
        <w:docPartUnique/>
      </w:docPartObj>
    </w:sdtPr>
    <w:sdtContent>
      <w:sdt>
        <w:sdtPr>
          <w:id w:val="-1769616900"/>
          <w:docPartObj>
            <w:docPartGallery w:val="Page Numbers (Top of Page)"/>
            <w:docPartUnique/>
          </w:docPartObj>
        </w:sdtPr>
        <w:sdtContent>
          <w:p w14:paraId="49384EB0" w14:textId="77777777" w:rsidR="00D8063D" w:rsidRDefault="00D8063D">
            <w:pPr>
              <w:pStyle w:val="Footer"/>
              <w:jc w:val="right"/>
            </w:pPr>
          </w:p>
          <w:p w14:paraId="1537C8A1" w14:textId="002FEA33" w:rsidR="00D8063D" w:rsidRDefault="00D8063D">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D6ED79F" w14:textId="77777777" w:rsidR="00D8063D" w:rsidRDefault="00D806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060882" w14:textId="77777777" w:rsidR="00A606D8" w:rsidRDefault="00A606D8">
      <w:pPr>
        <w:spacing w:after="0" w:line="240" w:lineRule="auto"/>
      </w:pPr>
      <w:r>
        <w:separator/>
      </w:r>
    </w:p>
  </w:footnote>
  <w:footnote w:type="continuationSeparator" w:id="0">
    <w:p w14:paraId="3A0E8087" w14:textId="77777777" w:rsidR="00A606D8" w:rsidRDefault="00A606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96" w14:textId="77777777" w:rsidR="006B74EF" w:rsidRDefault="7B7F18FE" w:rsidP="7B7F18FE">
    <w:pPr>
      <w:tabs>
        <w:tab w:val="center" w:pos="4513"/>
        <w:tab w:val="right" w:pos="9026"/>
      </w:tabs>
      <w:spacing w:after="0" w:line="240" w:lineRule="auto"/>
      <w:rPr>
        <w:b/>
        <w:bCs/>
        <w:color w:val="808080"/>
        <w:sz w:val="32"/>
        <w:szCs w:val="32"/>
      </w:rPr>
    </w:pPr>
    <w:r w:rsidRPr="7B7F18FE">
      <w:rPr>
        <w:b/>
        <w:bCs/>
        <w:color w:val="808080"/>
        <w:sz w:val="32"/>
        <w:szCs w:val="32"/>
      </w:rPr>
      <w:t>Consultant Led Remote Tier 3 Weight Management</w:t>
    </w:r>
    <w:r w:rsidR="00142DDF">
      <w:rPr>
        <w:noProof/>
      </w:rPr>
      <w:drawing>
        <wp:anchor distT="0" distB="0" distL="114300" distR="114300" simplePos="0" relativeHeight="251658240" behindDoc="0" locked="0" layoutInCell="1" hidden="0" allowOverlap="1" wp14:anchorId="07A920B6" wp14:editId="07777777">
          <wp:simplePos x="0" y="0"/>
          <wp:positionH relativeFrom="column">
            <wp:posOffset>5534025</wp:posOffset>
          </wp:positionH>
          <wp:positionV relativeFrom="paragraph">
            <wp:posOffset>28178</wp:posOffset>
          </wp:positionV>
          <wp:extent cx="741045" cy="216535"/>
          <wp:effectExtent l="0" t="0" r="0" b="0"/>
          <wp:wrapSquare wrapText="bothSides" distT="0" distB="0" distL="114300" distR="114300"/>
          <wp:docPr id="3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3890" b="3890"/>
                  <a:stretch>
                    <a:fillRect/>
                  </a:stretch>
                </pic:blipFill>
                <pic:spPr>
                  <a:xfrm>
                    <a:off x="0" y="0"/>
                    <a:ext cx="741045" cy="216535"/>
                  </a:xfrm>
                  <a:prstGeom prst="rect">
                    <a:avLst/>
                  </a:prstGeom>
                  <a:ln/>
                </pic:spPr>
              </pic:pic>
            </a:graphicData>
          </a:graphic>
        </wp:anchor>
      </w:drawing>
    </w:r>
  </w:p>
  <w:p w14:paraId="00000097" w14:textId="5778FF9A" w:rsidR="006B74EF" w:rsidRDefault="00142DDF">
    <w:pPr>
      <w:tabs>
        <w:tab w:val="center" w:pos="4513"/>
        <w:tab w:val="right" w:pos="9026"/>
      </w:tabs>
      <w:spacing w:after="0" w:line="240" w:lineRule="auto"/>
      <w:rPr>
        <w:b/>
        <w:color w:val="808080"/>
        <w:sz w:val="32"/>
        <w:szCs w:val="32"/>
      </w:rPr>
    </w:pPr>
    <w:r>
      <w:rPr>
        <w:b/>
        <w:color w:val="808080"/>
        <w:sz w:val="32"/>
        <w:szCs w:val="32"/>
      </w:rPr>
      <w:t xml:space="preserve">Referral Form </w:t>
    </w:r>
    <w:r w:rsidR="008C0237">
      <w:rPr>
        <w:b/>
        <w:color w:val="808080"/>
        <w:sz w:val="32"/>
        <w:szCs w:val="32"/>
      </w:rPr>
      <w:t>– Norfolk and Waveney</w:t>
    </w:r>
  </w:p>
  <w:p w14:paraId="00000098" w14:textId="77777777" w:rsidR="006B74EF" w:rsidRDefault="006B74EF">
    <w:pPr>
      <w:pBdr>
        <w:top w:val="nil"/>
        <w:left w:val="nil"/>
        <w:bottom w:val="nil"/>
        <w:right w:val="nil"/>
        <w:between w:val="nil"/>
      </w:pBdr>
      <w:tabs>
        <w:tab w:val="center" w:pos="4513"/>
        <w:tab w:val="right" w:pos="9026"/>
      </w:tabs>
      <w:spacing w:after="0" w:line="240" w:lineRule="auto"/>
      <w:rPr>
        <w:b/>
        <w:color w:val="808080"/>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B38AF"/>
    <w:multiLevelType w:val="hybridMultilevel"/>
    <w:tmpl w:val="97287A32"/>
    <w:lvl w:ilvl="0" w:tplc="7992591C">
      <w:start w:val="1"/>
      <w:numFmt w:val="bullet"/>
      <w:lvlText w:val=""/>
      <w:lvlJc w:val="left"/>
      <w:pPr>
        <w:ind w:left="360" w:hanging="360"/>
      </w:pPr>
      <w:rPr>
        <w:rFonts w:ascii="Wingdings" w:hAnsi="Wingdings" w:hint="default"/>
        <w:sz w:val="28"/>
        <w:szCs w:val="28"/>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 w15:restartNumberingAfterBreak="0">
    <w:nsid w:val="0757580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8607FFD"/>
    <w:multiLevelType w:val="hybridMultilevel"/>
    <w:tmpl w:val="CE58C6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985B74"/>
    <w:multiLevelType w:val="hybridMultilevel"/>
    <w:tmpl w:val="34144C94"/>
    <w:lvl w:ilvl="0" w:tplc="46C445F0">
      <w:start w:val="1"/>
      <w:numFmt w:val="bullet"/>
      <w:lvlText w:val=""/>
      <w:lvlJc w:val="left"/>
      <w:pPr>
        <w:ind w:left="1080" w:hanging="360"/>
      </w:pPr>
      <w:rPr>
        <w:rFonts w:ascii="Wingdings" w:hAnsi="Wingdings" w:hint="default"/>
      </w:rPr>
    </w:lvl>
    <w:lvl w:ilvl="1" w:tplc="913E8C30">
      <w:start w:val="1"/>
      <w:numFmt w:val="bullet"/>
      <w:lvlText w:val=""/>
      <w:lvlJc w:val="left"/>
      <w:pPr>
        <w:ind w:left="1800" w:hanging="360"/>
      </w:pPr>
      <w:rPr>
        <w:rFonts w:ascii="Wingdings" w:hAnsi="Wingdings" w:hint="default"/>
      </w:rPr>
    </w:lvl>
    <w:lvl w:ilvl="2" w:tplc="8FAAD8CA">
      <w:start w:val="1"/>
      <w:numFmt w:val="bullet"/>
      <w:lvlText w:val=""/>
      <w:lvlJc w:val="left"/>
      <w:pPr>
        <w:ind w:left="2520" w:hanging="360"/>
      </w:pPr>
      <w:rPr>
        <w:rFonts w:ascii="Wingdings" w:hAnsi="Wingdings" w:hint="default"/>
      </w:rPr>
    </w:lvl>
    <w:lvl w:ilvl="3" w:tplc="4DB81186">
      <w:start w:val="1"/>
      <w:numFmt w:val="bullet"/>
      <w:lvlText w:val=""/>
      <w:lvlJc w:val="left"/>
      <w:pPr>
        <w:ind w:left="3240" w:hanging="360"/>
      </w:pPr>
      <w:rPr>
        <w:rFonts w:ascii="Wingdings" w:hAnsi="Wingdings" w:hint="default"/>
      </w:rPr>
    </w:lvl>
    <w:lvl w:ilvl="4" w:tplc="874E2CEA">
      <w:start w:val="1"/>
      <w:numFmt w:val="bullet"/>
      <w:lvlText w:val=""/>
      <w:lvlJc w:val="left"/>
      <w:pPr>
        <w:ind w:left="3960" w:hanging="360"/>
      </w:pPr>
      <w:rPr>
        <w:rFonts w:ascii="Wingdings" w:hAnsi="Wingdings" w:hint="default"/>
      </w:rPr>
    </w:lvl>
    <w:lvl w:ilvl="5" w:tplc="84182E1E">
      <w:start w:val="1"/>
      <w:numFmt w:val="bullet"/>
      <w:lvlText w:val=""/>
      <w:lvlJc w:val="left"/>
      <w:pPr>
        <w:ind w:left="4680" w:hanging="360"/>
      </w:pPr>
      <w:rPr>
        <w:rFonts w:ascii="Wingdings" w:hAnsi="Wingdings" w:hint="default"/>
      </w:rPr>
    </w:lvl>
    <w:lvl w:ilvl="6" w:tplc="7DCC9A54">
      <w:start w:val="1"/>
      <w:numFmt w:val="bullet"/>
      <w:lvlText w:val=""/>
      <w:lvlJc w:val="left"/>
      <w:pPr>
        <w:ind w:left="5400" w:hanging="360"/>
      </w:pPr>
      <w:rPr>
        <w:rFonts w:ascii="Wingdings" w:hAnsi="Wingdings" w:hint="default"/>
      </w:rPr>
    </w:lvl>
    <w:lvl w:ilvl="7" w:tplc="153013EC">
      <w:start w:val="1"/>
      <w:numFmt w:val="bullet"/>
      <w:lvlText w:val=""/>
      <w:lvlJc w:val="left"/>
      <w:pPr>
        <w:ind w:left="6120" w:hanging="360"/>
      </w:pPr>
      <w:rPr>
        <w:rFonts w:ascii="Wingdings" w:hAnsi="Wingdings" w:hint="default"/>
      </w:rPr>
    </w:lvl>
    <w:lvl w:ilvl="8" w:tplc="C5D40AC0">
      <w:start w:val="1"/>
      <w:numFmt w:val="bullet"/>
      <w:lvlText w:val=""/>
      <w:lvlJc w:val="left"/>
      <w:pPr>
        <w:ind w:left="6840" w:hanging="360"/>
      </w:pPr>
      <w:rPr>
        <w:rFonts w:ascii="Wingdings" w:hAnsi="Wingdings" w:hint="default"/>
      </w:rPr>
    </w:lvl>
  </w:abstractNum>
  <w:abstractNum w:abstractNumId="4" w15:restartNumberingAfterBreak="0">
    <w:nsid w:val="0A9101B8"/>
    <w:multiLevelType w:val="hybridMultilevel"/>
    <w:tmpl w:val="517425D2"/>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5" w15:restartNumberingAfterBreak="0">
    <w:nsid w:val="180FD52F"/>
    <w:multiLevelType w:val="hybridMultilevel"/>
    <w:tmpl w:val="85128A46"/>
    <w:lvl w:ilvl="0" w:tplc="24BEF974">
      <w:start w:val="1"/>
      <w:numFmt w:val="bullet"/>
      <w:lvlText w:val=""/>
      <w:lvlJc w:val="left"/>
      <w:pPr>
        <w:ind w:left="1080" w:hanging="360"/>
      </w:pPr>
      <w:rPr>
        <w:rFonts w:ascii="Wingdings" w:hAnsi="Wingdings" w:hint="default"/>
      </w:rPr>
    </w:lvl>
    <w:lvl w:ilvl="1" w:tplc="822A0ADA">
      <w:start w:val="1"/>
      <w:numFmt w:val="bullet"/>
      <w:lvlText w:val=""/>
      <w:lvlJc w:val="left"/>
      <w:pPr>
        <w:ind w:left="1800" w:hanging="360"/>
      </w:pPr>
      <w:rPr>
        <w:rFonts w:ascii="Wingdings" w:hAnsi="Wingdings" w:hint="default"/>
      </w:rPr>
    </w:lvl>
    <w:lvl w:ilvl="2" w:tplc="9C88A6AE">
      <w:start w:val="1"/>
      <w:numFmt w:val="bullet"/>
      <w:lvlText w:val=""/>
      <w:lvlJc w:val="left"/>
      <w:pPr>
        <w:ind w:left="2520" w:hanging="360"/>
      </w:pPr>
      <w:rPr>
        <w:rFonts w:ascii="Wingdings" w:hAnsi="Wingdings" w:hint="default"/>
      </w:rPr>
    </w:lvl>
    <w:lvl w:ilvl="3" w:tplc="FA6CB1FA">
      <w:start w:val="1"/>
      <w:numFmt w:val="bullet"/>
      <w:lvlText w:val=""/>
      <w:lvlJc w:val="left"/>
      <w:pPr>
        <w:ind w:left="3240" w:hanging="360"/>
      </w:pPr>
      <w:rPr>
        <w:rFonts w:ascii="Wingdings" w:hAnsi="Wingdings" w:hint="default"/>
      </w:rPr>
    </w:lvl>
    <w:lvl w:ilvl="4" w:tplc="6D2CBB2A">
      <w:start w:val="1"/>
      <w:numFmt w:val="bullet"/>
      <w:lvlText w:val=""/>
      <w:lvlJc w:val="left"/>
      <w:pPr>
        <w:ind w:left="3960" w:hanging="360"/>
      </w:pPr>
      <w:rPr>
        <w:rFonts w:ascii="Wingdings" w:hAnsi="Wingdings" w:hint="default"/>
      </w:rPr>
    </w:lvl>
    <w:lvl w:ilvl="5" w:tplc="C3DC7418">
      <w:start w:val="1"/>
      <w:numFmt w:val="bullet"/>
      <w:lvlText w:val=""/>
      <w:lvlJc w:val="left"/>
      <w:pPr>
        <w:ind w:left="4680" w:hanging="360"/>
      </w:pPr>
      <w:rPr>
        <w:rFonts w:ascii="Wingdings" w:hAnsi="Wingdings" w:hint="default"/>
      </w:rPr>
    </w:lvl>
    <w:lvl w:ilvl="6" w:tplc="26B42B28">
      <w:start w:val="1"/>
      <w:numFmt w:val="bullet"/>
      <w:lvlText w:val=""/>
      <w:lvlJc w:val="left"/>
      <w:pPr>
        <w:ind w:left="5400" w:hanging="360"/>
      </w:pPr>
      <w:rPr>
        <w:rFonts w:ascii="Wingdings" w:hAnsi="Wingdings" w:hint="default"/>
      </w:rPr>
    </w:lvl>
    <w:lvl w:ilvl="7" w:tplc="20665DEE">
      <w:start w:val="1"/>
      <w:numFmt w:val="bullet"/>
      <w:lvlText w:val=""/>
      <w:lvlJc w:val="left"/>
      <w:pPr>
        <w:ind w:left="6120" w:hanging="360"/>
      </w:pPr>
      <w:rPr>
        <w:rFonts w:ascii="Wingdings" w:hAnsi="Wingdings" w:hint="default"/>
      </w:rPr>
    </w:lvl>
    <w:lvl w:ilvl="8" w:tplc="FBB28634">
      <w:start w:val="1"/>
      <w:numFmt w:val="bullet"/>
      <w:lvlText w:val=""/>
      <w:lvlJc w:val="left"/>
      <w:pPr>
        <w:ind w:left="6840" w:hanging="360"/>
      </w:pPr>
      <w:rPr>
        <w:rFonts w:ascii="Wingdings" w:hAnsi="Wingdings" w:hint="default"/>
      </w:rPr>
    </w:lvl>
  </w:abstractNum>
  <w:abstractNum w:abstractNumId="6" w15:restartNumberingAfterBreak="0">
    <w:nsid w:val="1CFF372D"/>
    <w:multiLevelType w:val="hybridMultilevel"/>
    <w:tmpl w:val="125CA972"/>
    <w:lvl w:ilvl="0" w:tplc="E72E6CB4">
      <w:start w:val="1"/>
      <w:numFmt w:val="bullet"/>
      <w:lvlText w:val=""/>
      <w:lvlJc w:val="left"/>
      <w:pPr>
        <w:ind w:left="720" w:hanging="360"/>
      </w:pPr>
      <w:rPr>
        <w:rFonts w:ascii="Wingdings" w:hAnsi="Wingdings" w:hint="default"/>
      </w:rPr>
    </w:lvl>
    <w:lvl w:ilvl="1" w:tplc="B8E4B6A8">
      <w:start w:val="1"/>
      <w:numFmt w:val="bullet"/>
      <w:lvlText w:val=""/>
      <w:lvlJc w:val="left"/>
      <w:pPr>
        <w:ind w:left="1440" w:hanging="360"/>
      </w:pPr>
      <w:rPr>
        <w:rFonts w:ascii="Wingdings" w:hAnsi="Wingdings" w:hint="default"/>
      </w:rPr>
    </w:lvl>
    <w:lvl w:ilvl="2" w:tplc="E89C4F58">
      <w:start w:val="1"/>
      <w:numFmt w:val="bullet"/>
      <w:lvlText w:val=""/>
      <w:lvlJc w:val="left"/>
      <w:pPr>
        <w:ind w:left="2160" w:hanging="360"/>
      </w:pPr>
      <w:rPr>
        <w:rFonts w:ascii="Wingdings" w:hAnsi="Wingdings" w:hint="default"/>
      </w:rPr>
    </w:lvl>
    <w:lvl w:ilvl="3" w:tplc="6782846A">
      <w:start w:val="1"/>
      <w:numFmt w:val="bullet"/>
      <w:lvlText w:val=""/>
      <w:lvlJc w:val="left"/>
      <w:pPr>
        <w:ind w:left="2880" w:hanging="360"/>
      </w:pPr>
      <w:rPr>
        <w:rFonts w:ascii="Wingdings" w:hAnsi="Wingdings" w:hint="default"/>
      </w:rPr>
    </w:lvl>
    <w:lvl w:ilvl="4" w:tplc="4852F174">
      <w:start w:val="1"/>
      <w:numFmt w:val="bullet"/>
      <w:lvlText w:val=""/>
      <w:lvlJc w:val="left"/>
      <w:pPr>
        <w:ind w:left="3600" w:hanging="360"/>
      </w:pPr>
      <w:rPr>
        <w:rFonts w:ascii="Wingdings" w:hAnsi="Wingdings" w:hint="default"/>
      </w:rPr>
    </w:lvl>
    <w:lvl w:ilvl="5" w:tplc="929E3E78">
      <w:start w:val="1"/>
      <w:numFmt w:val="bullet"/>
      <w:lvlText w:val=""/>
      <w:lvlJc w:val="left"/>
      <w:pPr>
        <w:ind w:left="4320" w:hanging="360"/>
      </w:pPr>
      <w:rPr>
        <w:rFonts w:ascii="Wingdings" w:hAnsi="Wingdings" w:hint="default"/>
      </w:rPr>
    </w:lvl>
    <w:lvl w:ilvl="6" w:tplc="F9747A08">
      <w:start w:val="1"/>
      <w:numFmt w:val="bullet"/>
      <w:lvlText w:val=""/>
      <w:lvlJc w:val="left"/>
      <w:pPr>
        <w:ind w:left="5040" w:hanging="360"/>
      </w:pPr>
      <w:rPr>
        <w:rFonts w:ascii="Wingdings" w:hAnsi="Wingdings" w:hint="default"/>
      </w:rPr>
    </w:lvl>
    <w:lvl w:ilvl="7" w:tplc="E81C18E4">
      <w:start w:val="1"/>
      <w:numFmt w:val="bullet"/>
      <w:lvlText w:val=""/>
      <w:lvlJc w:val="left"/>
      <w:pPr>
        <w:ind w:left="5760" w:hanging="360"/>
      </w:pPr>
      <w:rPr>
        <w:rFonts w:ascii="Wingdings" w:hAnsi="Wingdings" w:hint="default"/>
      </w:rPr>
    </w:lvl>
    <w:lvl w:ilvl="8" w:tplc="59405AF0">
      <w:start w:val="1"/>
      <w:numFmt w:val="bullet"/>
      <w:lvlText w:val=""/>
      <w:lvlJc w:val="left"/>
      <w:pPr>
        <w:ind w:left="6480" w:hanging="360"/>
      </w:pPr>
      <w:rPr>
        <w:rFonts w:ascii="Wingdings" w:hAnsi="Wingdings" w:hint="default"/>
      </w:rPr>
    </w:lvl>
  </w:abstractNum>
  <w:abstractNum w:abstractNumId="7" w15:restartNumberingAfterBreak="0">
    <w:nsid w:val="211255E3"/>
    <w:multiLevelType w:val="hybridMultilevel"/>
    <w:tmpl w:val="415A90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526713"/>
    <w:multiLevelType w:val="hybridMultilevel"/>
    <w:tmpl w:val="21C25E3E"/>
    <w:lvl w:ilvl="0" w:tplc="9CDADBB8">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DA131ED"/>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958210C"/>
    <w:multiLevelType w:val="hybridMultilevel"/>
    <w:tmpl w:val="E5E2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BAD1370"/>
    <w:multiLevelType w:val="hybridMultilevel"/>
    <w:tmpl w:val="B548FCC0"/>
    <w:lvl w:ilvl="0" w:tplc="08090001">
      <w:start w:val="1"/>
      <w:numFmt w:val="bullet"/>
      <w:lvlText w:val=""/>
      <w:lvlJc w:val="left"/>
      <w:pPr>
        <w:ind w:left="1068" w:hanging="360"/>
      </w:pPr>
      <w:rPr>
        <w:rFonts w:ascii="Symbol" w:hAnsi="Symbol" w:hint="default"/>
      </w:rPr>
    </w:lvl>
    <w:lvl w:ilvl="1" w:tplc="08090003">
      <w:start w:val="1"/>
      <w:numFmt w:val="bullet"/>
      <w:lvlText w:val="o"/>
      <w:lvlJc w:val="left"/>
      <w:pPr>
        <w:ind w:left="1788" w:hanging="360"/>
      </w:pPr>
      <w:rPr>
        <w:rFonts w:ascii="Courier New" w:hAnsi="Courier New" w:cs="Courier New" w:hint="default"/>
      </w:rPr>
    </w:lvl>
    <w:lvl w:ilvl="2" w:tplc="08090005">
      <w:start w:val="1"/>
      <w:numFmt w:val="bullet"/>
      <w:lvlText w:val=""/>
      <w:lvlJc w:val="left"/>
      <w:pPr>
        <w:ind w:left="2508" w:hanging="360"/>
      </w:pPr>
      <w:rPr>
        <w:rFonts w:ascii="Wingdings" w:hAnsi="Wingdings" w:hint="default"/>
      </w:rPr>
    </w:lvl>
    <w:lvl w:ilvl="3" w:tplc="08090001">
      <w:start w:val="1"/>
      <w:numFmt w:val="bullet"/>
      <w:lvlText w:val=""/>
      <w:lvlJc w:val="left"/>
      <w:pPr>
        <w:ind w:left="3228" w:hanging="360"/>
      </w:pPr>
      <w:rPr>
        <w:rFonts w:ascii="Symbol" w:hAnsi="Symbol" w:hint="default"/>
      </w:rPr>
    </w:lvl>
    <w:lvl w:ilvl="4" w:tplc="08090003">
      <w:start w:val="1"/>
      <w:numFmt w:val="bullet"/>
      <w:lvlText w:val="o"/>
      <w:lvlJc w:val="left"/>
      <w:pPr>
        <w:ind w:left="3948" w:hanging="360"/>
      </w:pPr>
      <w:rPr>
        <w:rFonts w:ascii="Courier New" w:hAnsi="Courier New" w:cs="Courier New" w:hint="default"/>
      </w:rPr>
    </w:lvl>
    <w:lvl w:ilvl="5" w:tplc="08090005">
      <w:start w:val="1"/>
      <w:numFmt w:val="bullet"/>
      <w:lvlText w:val=""/>
      <w:lvlJc w:val="left"/>
      <w:pPr>
        <w:ind w:left="4668" w:hanging="360"/>
      </w:pPr>
      <w:rPr>
        <w:rFonts w:ascii="Wingdings" w:hAnsi="Wingdings" w:hint="default"/>
      </w:rPr>
    </w:lvl>
    <w:lvl w:ilvl="6" w:tplc="08090001">
      <w:start w:val="1"/>
      <w:numFmt w:val="bullet"/>
      <w:lvlText w:val=""/>
      <w:lvlJc w:val="left"/>
      <w:pPr>
        <w:ind w:left="5388" w:hanging="360"/>
      </w:pPr>
      <w:rPr>
        <w:rFonts w:ascii="Symbol" w:hAnsi="Symbol" w:hint="default"/>
      </w:rPr>
    </w:lvl>
    <w:lvl w:ilvl="7" w:tplc="08090003">
      <w:start w:val="1"/>
      <w:numFmt w:val="bullet"/>
      <w:lvlText w:val="o"/>
      <w:lvlJc w:val="left"/>
      <w:pPr>
        <w:ind w:left="6108" w:hanging="360"/>
      </w:pPr>
      <w:rPr>
        <w:rFonts w:ascii="Courier New" w:hAnsi="Courier New" w:cs="Courier New" w:hint="default"/>
      </w:rPr>
    </w:lvl>
    <w:lvl w:ilvl="8" w:tplc="08090005">
      <w:start w:val="1"/>
      <w:numFmt w:val="bullet"/>
      <w:lvlText w:val=""/>
      <w:lvlJc w:val="left"/>
      <w:pPr>
        <w:ind w:left="6828" w:hanging="360"/>
      </w:pPr>
      <w:rPr>
        <w:rFonts w:ascii="Wingdings" w:hAnsi="Wingdings" w:hint="default"/>
      </w:rPr>
    </w:lvl>
  </w:abstractNum>
  <w:abstractNum w:abstractNumId="12" w15:restartNumberingAfterBreak="0">
    <w:nsid w:val="3EFB26E1"/>
    <w:multiLevelType w:val="hybridMultilevel"/>
    <w:tmpl w:val="B26208D0"/>
    <w:lvl w:ilvl="0" w:tplc="3690886C">
      <w:start w:val="1"/>
      <w:numFmt w:val="bullet"/>
      <w:lvlText w:val=""/>
      <w:lvlJc w:val="left"/>
      <w:pPr>
        <w:ind w:left="720" w:hanging="360"/>
      </w:pPr>
      <w:rPr>
        <w:rFonts w:ascii="Wingdings" w:hAnsi="Wingdings" w:hint="default"/>
      </w:rPr>
    </w:lvl>
    <w:lvl w:ilvl="1" w:tplc="17CC6904">
      <w:start w:val="1"/>
      <w:numFmt w:val="bullet"/>
      <w:lvlText w:val=""/>
      <w:lvlJc w:val="left"/>
      <w:pPr>
        <w:ind w:left="1440" w:hanging="360"/>
      </w:pPr>
      <w:rPr>
        <w:rFonts w:ascii="Wingdings" w:hAnsi="Wingdings" w:hint="default"/>
      </w:rPr>
    </w:lvl>
    <w:lvl w:ilvl="2" w:tplc="477E3790">
      <w:start w:val="1"/>
      <w:numFmt w:val="bullet"/>
      <w:lvlText w:val=""/>
      <w:lvlJc w:val="left"/>
      <w:pPr>
        <w:ind w:left="2160" w:hanging="360"/>
      </w:pPr>
      <w:rPr>
        <w:rFonts w:ascii="Wingdings" w:hAnsi="Wingdings" w:hint="default"/>
      </w:rPr>
    </w:lvl>
    <w:lvl w:ilvl="3" w:tplc="022221FA">
      <w:start w:val="1"/>
      <w:numFmt w:val="bullet"/>
      <w:lvlText w:val=""/>
      <w:lvlJc w:val="left"/>
      <w:pPr>
        <w:ind w:left="2880" w:hanging="360"/>
      </w:pPr>
      <w:rPr>
        <w:rFonts w:ascii="Wingdings" w:hAnsi="Wingdings" w:hint="default"/>
      </w:rPr>
    </w:lvl>
    <w:lvl w:ilvl="4" w:tplc="D82EFBF2">
      <w:start w:val="1"/>
      <w:numFmt w:val="bullet"/>
      <w:lvlText w:val=""/>
      <w:lvlJc w:val="left"/>
      <w:pPr>
        <w:ind w:left="3600" w:hanging="360"/>
      </w:pPr>
      <w:rPr>
        <w:rFonts w:ascii="Wingdings" w:hAnsi="Wingdings" w:hint="default"/>
      </w:rPr>
    </w:lvl>
    <w:lvl w:ilvl="5" w:tplc="164CA128">
      <w:start w:val="1"/>
      <w:numFmt w:val="bullet"/>
      <w:lvlText w:val=""/>
      <w:lvlJc w:val="left"/>
      <w:pPr>
        <w:ind w:left="4320" w:hanging="360"/>
      </w:pPr>
      <w:rPr>
        <w:rFonts w:ascii="Wingdings" w:hAnsi="Wingdings" w:hint="default"/>
      </w:rPr>
    </w:lvl>
    <w:lvl w:ilvl="6" w:tplc="0C044680">
      <w:start w:val="1"/>
      <w:numFmt w:val="bullet"/>
      <w:lvlText w:val=""/>
      <w:lvlJc w:val="left"/>
      <w:pPr>
        <w:ind w:left="5040" w:hanging="360"/>
      </w:pPr>
      <w:rPr>
        <w:rFonts w:ascii="Wingdings" w:hAnsi="Wingdings" w:hint="default"/>
      </w:rPr>
    </w:lvl>
    <w:lvl w:ilvl="7" w:tplc="265C1BD6">
      <w:start w:val="1"/>
      <w:numFmt w:val="bullet"/>
      <w:lvlText w:val=""/>
      <w:lvlJc w:val="left"/>
      <w:pPr>
        <w:ind w:left="5760" w:hanging="360"/>
      </w:pPr>
      <w:rPr>
        <w:rFonts w:ascii="Wingdings" w:hAnsi="Wingdings" w:hint="default"/>
      </w:rPr>
    </w:lvl>
    <w:lvl w:ilvl="8" w:tplc="30300A9A">
      <w:start w:val="1"/>
      <w:numFmt w:val="bullet"/>
      <w:lvlText w:val=""/>
      <w:lvlJc w:val="left"/>
      <w:pPr>
        <w:ind w:left="6480" w:hanging="360"/>
      </w:pPr>
      <w:rPr>
        <w:rFonts w:ascii="Wingdings" w:hAnsi="Wingdings" w:hint="default"/>
      </w:rPr>
    </w:lvl>
  </w:abstractNum>
  <w:abstractNum w:abstractNumId="13" w15:restartNumberingAfterBreak="0">
    <w:nsid w:val="45CE226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DD76E01"/>
    <w:multiLevelType w:val="hybridMultilevel"/>
    <w:tmpl w:val="C706B454"/>
    <w:lvl w:ilvl="0" w:tplc="9CDADBB8">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708476A"/>
    <w:multiLevelType w:val="hybridMultilevel"/>
    <w:tmpl w:val="1B04D138"/>
    <w:lvl w:ilvl="0" w:tplc="DBE8E050">
      <w:start w:val="1"/>
      <w:numFmt w:val="bullet"/>
      <w:lvlText w:val=""/>
      <w:lvlJc w:val="left"/>
      <w:pPr>
        <w:ind w:left="1080" w:hanging="360"/>
      </w:pPr>
      <w:rPr>
        <w:rFonts w:ascii="Wingdings" w:hAnsi="Wingdings" w:hint="default"/>
      </w:rPr>
    </w:lvl>
    <w:lvl w:ilvl="1" w:tplc="E37A3AF8">
      <w:start w:val="1"/>
      <w:numFmt w:val="bullet"/>
      <w:lvlText w:val=""/>
      <w:lvlJc w:val="left"/>
      <w:pPr>
        <w:ind w:left="1800" w:hanging="360"/>
      </w:pPr>
      <w:rPr>
        <w:rFonts w:ascii="Wingdings" w:hAnsi="Wingdings" w:hint="default"/>
      </w:rPr>
    </w:lvl>
    <w:lvl w:ilvl="2" w:tplc="9DAC580A">
      <w:start w:val="1"/>
      <w:numFmt w:val="bullet"/>
      <w:lvlText w:val=""/>
      <w:lvlJc w:val="left"/>
      <w:pPr>
        <w:ind w:left="2520" w:hanging="360"/>
      </w:pPr>
      <w:rPr>
        <w:rFonts w:ascii="Wingdings" w:hAnsi="Wingdings" w:hint="default"/>
      </w:rPr>
    </w:lvl>
    <w:lvl w:ilvl="3" w:tplc="C82008D2">
      <w:start w:val="1"/>
      <w:numFmt w:val="bullet"/>
      <w:lvlText w:val=""/>
      <w:lvlJc w:val="left"/>
      <w:pPr>
        <w:ind w:left="3240" w:hanging="360"/>
      </w:pPr>
      <w:rPr>
        <w:rFonts w:ascii="Wingdings" w:hAnsi="Wingdings" w:hint="default"/>
      </w:rPr>
    </w:lvl>
    <w:lvl w:ilvl="4" w:tplc="C1764B26">
      <w:start w:val="1"/>
      <w:numFmt w:val="bullet"/>
      <w:lvlText w:val=""/>
      <w:lvlJc w:val="left"/>
      <w:pPr>
        <w:ind w:left="3960" w:hanging="360"/>
      </w:pPr>
      <w:rPr>
        <w:rFonts w:ascii="Wingdings" w:hAnsi="Wingdings" w:hint="default"/>
      </w:rPr>
    </w:lvl>
    <w:lvl w:ilvl="5" w:tplc="649E6D50">
      <w:start w:val="1"/>
      <w:numFmt w:val="bullet"/>
      <w:lvlText w:val=""/>
      <w:lvlJc w:val="left"/>
      <w:pPr>
        <w:ind w:left="4680" w:hanging="360"/>
      </w:pPr>
      <w:rPr>
        <w:rFonts w:ascii="Wingdings" w:hAnsi="Wingdings" w:hint="default"/>
      </w:rPr>
    </w:lvl>
    <w:lvl w:ilvl="6" w:tplc="06E00988">
      <w:start w:val="1"/>
      <w:numFmt w:val="bullet"/>
      <w:lvlText w:val=""/>
      <w:lvlJc w:val="left"/>
      <w:pPr>
        <w:ind w:left="5400" w:hanging="360"/>
      </w:pPr>
      <w:rPr>
        <w:rFonts w:ascii="Wingdings" w:hAnsi="Wingdings" w:hint="default"/>
      </w:rPr>
    </w:lvl>
    <w:lvl w:ilvl="7" w:tplc="E0DE3B64">
      <w:start w:val="1"/>
      <w:numFmt w:val="bullet"/>
      <w:lvlText w:val=""/>
      <w:lvlJc w:val="left"/>
      <w:pPr>
        <w:ind w:left="6120" w:hanging="360"/>
      </w:pPr>
      <w:rPr>
        <w:rFonts w:ascii="Wingdings" w:hAnsi="Wingdings" w:hint="default"/>
      </w:rPr>
    </w:lvl>
    <w:lvl w:ilvl="8" w:tplc="E15C41DE">
      <w:start w:val="1"/>
      <w:numFmt w:val="bullet"/>
      <w:lvlText w:val=""/>
      <w:lvlJc w:val="left"/>
      <w:pPr>
        <w:ind w:left="6840" w:hanging="360"/>
      </w:pPr>
      <w:rPr>
        <w:rFonts w:ascii="Wingdings" w:hAnsi="Wingdings" w:hint="default"/>
      </w:rPr>
    </w:lvl>
  </w:abstractNum>
  <w:abstractNum w:abstractNumId="16" w15:restartNumberingAfterBreak="0">
    <w:nsid w:val="5817033A"/>
    <w:multiLevelType w:val="hybridMultilevel"/>
    <w:tmpl w:val="33465A44"/>
    <w:lvl w:ilvl="0" w:tplc="3AFA1366">
      <w:start w:val="1"/>
      <w:numFmt w:val="bullet"/>
      <w:lvlText w:val=""/>
      <w:lvlJc w:val="left"/>
      <w:pPr>
        <w:ind w:left="720" w:hanging="360"/>
      </w:pPr>
      <w:rPr>
        <w:rFonts w:ascii="Wingdings" w:hAnsi="Wingdings" w:hint="default"/>
      </w:rPr>
    </w:lvl>
    <w:lvl w:ilvl="1" w:tplc="6C989B90">
      <w:start w:val="1"/>
      <w:numFmt w:val="bullet"/>
      <w:lvlText w:val=""/>
      <w:lvlJc w:val="left"/>
      <w:pPr>
        <w:ind w:left="1440" w:hanging="360"/>
      </w:pPr>
      <w:rPr>
        <w:rFonts w:ascii="Wingdings" w:hAnsi="Wingdings" w:hint="default"/>
      </w:rPr>
    </w:lvl>
    <w:lvl w:ilvl="2" w:tplc="5760604E">
      <w:start w:val="1"/>
      <w:numFmt w:val="bullet"/>
      <w:lvlText w:val=""/>
      <w:lvlJc w:val="left"/>
      <w:pPr>
        <w:ind w:left="2160" w:hanging="360"/>
      </w:pPr>
      <w:rPr>
        <w:rFonts w:ascii="Wingdings" w:hAnsi="Wingdings" w:hint="default"/>
      </w:rPr>
    </w:lvl>
    <w:lvl w:ilvl="3" w:tplc="1C7E8758">
      <w:start w:val="1"/>
      <w:numFmt w:val="bullet"/>
      <w:lvlText w:val=""/>
      <w:lvlJc w:val="left"/>
      <w:pPr>
        <w:ind w:left="2880" w:hanging="360"/>
      </w:pPr>
      <w:rPr>
        <w:rFonts w:ascii="Wingdings" w:hAnsi="Wingdings" w:hint="default"/>
      </w:rPr>
    </w:lvl>
    <w:lvl w:ilvl="4" w:tplc="DB0E66FA">
      <w:start w:val="1"/>
      <w:numFmt w:val="bullet"/>
      <w:lvlText w:val=""/>
      <w:lvlJc w:val="left"/>
      <w:pPr>
        <w:ind w:left="3600" w:hanging="360"/>
      </w:pPr>
      <w:rPr>
        <w:rFonts w:ascii="Wingdings" w:hAnsi="Wingdings" w:hint="default"/>
      </w:rPr>
    </w:lvl>
    <w:lvl w:ilvl="5" w:tplc="E5BE3C04">
      <w:start w:val="1"/>
      <w:numFmt w:val="bullet"/>
      <w:lvlText w:val=""/>
      <w:lvlJc w:val="left"/>
      <w:pPr>
        <w:ind w:left="4320" w:hanging="360"/>
      </w:pPr>
      <w:rPr>
        <w:rFonts w:ascii="Wingdings" w:hAnsi="Wingdings" w:hint="default"/>
      </w:rPr>
    </w:lvl>
    <w:lvl w:ilvl="6" w:tplc="DDF0C9C4">
      <w:start w:val="1"/>
      <w:numFmt w:val="bullet"/>
      <w:lvlText w:val=""/>
      <w:lvlJc w:val="left"/>
      <w:pPr>
        <w:ind w:left="5040" w:hanging="360"/>
      </w:pPr>
      <w:rPr>
        <w:rFonts w:ascii="Wingdings" w:hAnsi="Wingdings" w:hint="default"/>
      </w:rPr>
    </w:lvl>
    <w:lvl w:ilvl="7" w:tplc="E3640FCC">
      <w:start w:val="1"/>
      <w:numFmt w:val="bullet"/>
      <w:lvlText w:val=""/>
      <w:lvlJc w:val="left"/>
      <w:pPr>
        <w:ind w:left="5760" w:hanging="360"/>
      </w:pPr>
      <w:rPr>
        <w:rFonts w:ascii="Wingdings" w:hAnsi="Wingdings" w:hint="default"/>
      </w:rPr>
    </w:lvl>
    <w:lvl w:ilvl="8" w:tplc="44B66E34">
      <w:start w:val="1"/>
      <w:numFmt w:val="bullet"/>
      <w:lvlText w:val=""/>
      <w:lvlJc w:val="left"/>
      <w:pPr>
        <w:ind w:left="6480" w:hanging="360"/>
      </w:pPr>
      <w:rPr>
        <w:rFonts w:ascii="Wingdings" w:hAnsi="Wingdings" w:hint="default"/>
      </w:rPr>
    </w:lvl>
  </w:abstractNum>
  <w:abstractNum w:abstractNumId="17" w15:restartNumberingAfterBreak="0">
    <w:nsid w:val="5A6E93D2"/>
    <w:multiLevelType w:val="hybridMultilevel"/>
    <w:tmpl w:val="F8FEE246"/>
    <w:lvl w:ilvl="0" w:tplc="55A2C368">
      <w:start w:val="1"/>
      <w:numFmt w:val="bullet"/>
      <w:lvlText w:val=""/>
      <w:lvlJc w:val="left"/>
      <w:pPr>
        <w:ind w:left="720" w:hanging="360"/>
      </w:pPr>
      <w:rPr>
        <w:rFonts w:ascii="Wingdings" w:hAnsi="Wingdings" w:hint="default"/>
      </w:rPr>
    </w:lvl>
    <w:lvl w:ilvl="1" w:tplc="F0DA9DF6">
      <w:start w:val="1"/>
      <w:numFmt w:val="bullet"/>
      <w:lvlText w:val=""/>
      <w:lvlJc w:val="left"/>
      <w:pPr>
        <w:ind w:left="1440" w:hanging="360"/>
      </w:pPr>
      <w:rPr>
        <w:rFonts w:ascii="Wingdings" w:hAnsi="Wingdings" w:hint="default"/>
      </w:rPr>
    </w:lvl>
    <w:lvl w:ilvl="2" w:tplc="871E19A0">
      <w:start w:val="1"/>
      <w:numFmt w:val="bullet"/>
      <w:lvlText w:val=""/>
      <w:lvlJc w:val="left"/>
      <w:pPr>
        <w:ind w:left="2160" w:hanging="360"/>
      </w:pPr>
      <w:rPr>
        <w:rFonts w:ascii="Wingdings" w:hAnsi="Wingdings" w:hint="default"/>
      </w:rPr>
    </w:lvl>
    <w:lvl w:ilvl="3" w:tplc="94980150">
      <w:start w:val="1"/>
      <w:numFmt w:val="bullet"/>
      <w:lvlText w:val=""/>
      <w:lvlJc w:val="left"/>
      <w:pPr>
        <w:ind w:left="2880" w:hanging="360"/>
      </w:pPr>
      <w:rPr>
        <w:rFonts w:ascii="Wingdings" w:hAnsi="Wingdings" w:hint="default"/>
      </w:rPr>
    </w:lvl>
    <w:lvl w:ilvl="4" w:tplc="B9580910">
      <w:start w:val="1"/>
      <w:numFmt w:val="bullet"/>
      <w:lvlText w:val=""/>
      <w:lvlJc w:val="left"/>
      <w:pPr>
        <w:ind w:left="3600" w:hanging="360"/>
      </w:pPr>
      <w:rPr>
        <w:rFonts w:ascii="Wingdings" w:hAnsi="Wingdings" w:hint="default"/>
      </w:rPr>
    </w:lvl>
    <w:lvl w:ilvl="5" w:tplc="2746247A">
      <w:start w:val="1"/>
      <w:numFmt w:val="bullet"/>
      <w:lvlText w:val=""/>
      <w:lvlJc w:val="left"/>
      <w:pPr>
        <w:ind w:left="4320" w:hanging="360"/>
      </w:pPr>
      <w:rPr>
        <w:rFonts w:ascii="Wingdings" w:hAnsi="Wingdings" w:hint="default"/>
      </w:rPr>
    </w:lvl>
    <w:lvl w:ilvl="6" w:tplc="D3AACE76">
      <w:start w:val="1"/>
      <w:numFmt w:val="bullet"/>
      <w:lvlText w:val=""/>
      <w:lvlJc w:val="left"/>
      <w:pPr>
        <w:ind w:left="5040" w:hanging="360"/>
      </w:pPr>
      <w:rPr>
        <w:rFonts w:ascii="Wingdings" w:hAnsi="Wingdings" w:hint="default"/>
      </w:rPr>
    </w:lvl>
    <w:lvl w:ilvl="7" w:tplc="087CE1B0">
      <w:start w:val="1"/>
      <w:numFmt w:val="bullet"/>
      <w:lvlText w:val=""/>
      <w:lvlJc w:val="left"/>
      <w:pPr>
        <w:ind w:left="5760" w:hanging="360"/>
      </w:pPr>
      <w:rPr>
        <w:rFonts w:ascii="Wingdings" w:hAnsi="Wingdings" w:hint="default"/>
      </w:rPr>
    </w:lvl>
    <w:lvl w:ilvl="8" w:tplc="E222D310">
      <w:start w:val="1"/>
      <w:numFmt w:val="bullet"/>
      <w:lvlText w:val=""/>
      <w:lvlJc w:val="left"/>
      <w:pPr>
        <w:ind w:left="6480" w:hanging="360"/>
      </w:pPr>
      <w:rPr>
        <w:rFonts w:ascii="Wingdings" w:hAnsi="Wingdings" w:hint="default"/>
      </w:rPr>
    </w:lvl>
  </w:abstractNum>
  <w:abstractNum w:abstractNumId="18" w15:restartNumberingAfterBreak="0">
    <w:nsid w:val="5F6C7BC1"/>
    <w:multiLevelType w:val="hybridMultilevel"/>
    <w:tmpl w:val="168C76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0513CE8"/>
    <w:multiLevelType w:val="hybridMultilevel"/>
    <w:tmpl w:val="81B46D9E"/>
    <w:lvl w:ilvl="0" w:tplc="9CDADBB8">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1AC3E0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62B618BD"/>
    <w:multiLevelType w:val="hybridMultilevel"/>
    <w:tmpl w:val="852A35B2"/>
    <w:lvl w:ilvl="0" w:tplc="64CC7BAE">
      <w:start w:val="1"/>
      <w:numFmt w:val="bullet"/>
      <w:lvlText w:val=""/>
      <w:lvlJc w:val="left"/>
      <w:pPr>
        <w:ind w:left="1080" w:hanging="360"/>
      </w:pPr>
      <w:rPr>
        <w:rFonts w:ascii="Wingdings" w:hAnsi="Wingdings" w:hint="default"/>
      </w:rPr>
    </w:lvl>
    <w:lvl w:ilvl="1" w:tplc="20FCDF76">
      <w:start w:val="1"/>
      <w:numFmt w:val="bullet"/>
      <w:lvlText w:val=""/>
      <w:lvlJc w:val="left"/>
      <w:pPr>
        <w:ind w:left="1800" w:hanging="360"/>
      </w:pPr>
      <w:rPr>
        <w:rFonts w:ascii="Wingdings" w:hAnsi="Wingdings" w:hint="default"/>
      </w:rPr>
    </w:lvl>
    <w:lvl w:ilvl="2" w:tplc="5BDC9438">
      <w:start w:val="1"/>
      <w:numFmt w:val="bullet"/>
      <w:lvlText w:val=""/>
      <w:lvlJc w:val="left"/>
      <w:pPr>
        <w:ind w:left="2520" w:hanging="360"/>
      </w:pPr>
      <w:rPr>
        <w:rFonts w:ascii="Wingdings" w:hAnsi="Wingdings" w:hint="default"/>
      </w:rPr>
    </w:lvl>
    <w:lvl w:ilvl="3" w:tplc="AA2AA910">
      <w:start w:val="1"/>
      <w:numFmt w:val="bullet"/>
      <w:lvlText w:val=""/>
      <w:lvlJc w:val="left"/>
      <w:pPr>
        <w:ind w:left="3240" w:hanging="360"/>
      </w:pPr>
      <w:rPr>
        <w:rFonts w:ascii="Wingdings" w:hAnsi="Wingdings" w:hint="default"/>
      </w:rPr>
    </w:lvl>
    <w:lvl w:ilvl="4" w:tplc="4260E9E8">
      <w:start w:val="1"/>
      <w:numFmt w:val="bullet"/>
      <w:lvlText w:val=""/>
      <w:lvlJc w:val="left"/>
      <w:pPr>
        <w:ind w:left="3960" w:hanging="360"/>
      </w:pPr>
      <w:rPr>
        <w:rFonts w:ascii="Wingdings" w:hAnsi="Wingdings" w:hint="default"/>
      </w:rPr>
    </w:lvl>
    <w:lvl w:ilvl="5" w:tplc="F8F2EDEE">
      <w:start w:val="1"/>
      <w:numFmt w:val="bullet"/>
      <w:lvlText w:val=""/>
      <w:lvlJc w:val="left"/>
      <w:pPr>
        <w:ind w:left="4680" w:hanging="360"/>
      </w:pPr>
      <w:rPr>
        <w:rFonts w:ascii="Wingdings" w:hAnsi="Wingdings" w:hint="default"/>
      </w:rPr>
    </w:lvl>
    <w:lvl w:ilvl="6" w:tplc="4EB4C7B0">
      <w:start w:val="1"/>
      <w:numFmt w:val="bullet"/>
      <w:lvlText w:val=""/>
      <w:lvlJc w:val="left"/>
      <w:pPr>
        <w:ind w:left="5400" w:hanging="360"/>
      </w:pPr>
      <w:rPr>
        <w:rFonts w:ascii="Wingdings" w:hAnsi="Wingdings" w:hint="default"/>
      </w:rPr>
    </w:lvl>
    <w:lvl w:ilvl="7" w:tplc="3F2CE1F2">
      <w:start w:val="1"/>
      <w:numFmt w:val="bullet"/>
      <w:lvlText w:val=""/>
      <w:lvlJc w:val="left"/>
      <w:pPr>
        <w:ind w:left="6120" w:hanging="360"/>
      </w:pPr>
      <w:rPr>
        <w:rFonts w:ascii="Wingdings" w:hAnsi="Wingdings" w:hint="default"/>
      </w:rPr>
    </w:lvl>
    <w:lvl w:ilvl="8" w:tplc="8D067FBA">
      <w:start w:val="1"/>
      <w:numFmt w:val="bullet"/>
      <w:lvlText w:val=""/>
      <w:lvlJc w:val="left"/>
      <w:pPr>
        <w:ind w:left="6840" w:hanging="360"/>
      </w:pPr>
      <w:rPr>
        <w:rFonts w:ascii="Wingdings" w:hAnsi="Wingdings" w:hint="default"/>
      </w:rPr>
    </w:lvl>
  </w:abstractNum>
  <w:abstractNum w:abstractNumId="22" w15:restartNumberingAfterBreak="0">
    <w:nsid w:val="684908E1"/>
    <w:multiLevelType w:val="hybridMultilevel"/>
    <w:tmpl w:val="A5E01E38"/>
    <w:lvl w:ilvl="0" w:tplc="9090498C">
      <w:start w:val="1"/>
      <w:numFmt w:val="bullet"/>
      <w:lvlText w:val=""/>
      <w:lvlJc w:val="left"/>
      <w:pPr>
        <w:ind w:left="720" w:hanging="360"/>
      </w:pPr>
      <w:rPr>
        <w:rFonts w:ascii="Wingdings" w:hAnsi="Wingdings" w:hint="default"/>
        <w:sz w:val="26"/>
        <w:szCs w:val="26"/>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6B0F6070"/>
    <w:multiLevelType w:val="hybridMultilevel"/>
    <w:tmpl w:val="C598DA9A"/>
    <w:lvl w:ilvl="0" w:tplc="9CDADBB8">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CE60F14"/>
    <w:multiLevelType w:val="hybridMultilevel"/>
    <w:tmpl w:val="A9E2DA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0877543"/>
    <w:multiLevelType w:val="hybridMultilevel"/>
    <w:tmpl w:val="1738FEBE"/>
    <w:lvl w:ilvl="0" w:tplc="8250A0BC">
      <w:start w:val="1"/>
      <w:numFmt w:val="bullet"/>
      <w:lvlText w:val=""/>
      <w:lvlJc w:val="left"/>
      <w:pPr>
        <w:ind w:left="720" w:hanging="360"/>
      </w:pPr>
      <w:rPr>
        <w:rFonts w:ascii="Wingdings" w:hAnsi="Wingdings" w:hint="default"/>
      </w:rPr>
    </w:lvl>
    <w:lvl w:ilvl="1" w:tplc="C1F0A19E">
      <w:start w:val="1"/>
      <w:numFmt w:val="bullet"/>
      <w:lvlText w:val=""/>
      <w:lvlJc w:val="left"/>
      <w:pPr>
        <w:ind w:left="1440" w:hanging="360"/>
      </w:pPr>
      <w:rPr>
        <w:rFonts w:ascii="Wingdings" w:hAnsi="Wingdings" w:hint="default"/>
      </w:rPr>
    </w:lvl>
    <w:lvl w:ilvl="2" w:tplc="AD7A8D8C">
      <w:start w:val="1"/>
      <w:numFmt w:val="bullet"/>
      <w:lvlText w:val=""/>
      <w:lvlJc w:val="left"/>
      <w:pPr>
        <w:ind w:left="2160" w:hanging="360"/>
      </w:pPr>
      <w:rPr>
        <w:rFonts w:ascii="Wingdings" w:hAnsi="Wingdings" w:hint="default"/>
      </w:rPr>
    </w:lvl>
    <w:lvl w:ilvl="3" w:tplc="A670B10A">
      <w:start w:val="1"/>
      <w:numFmt w:val="bullet"/>
      <w:lvlText w:val=""/>
      <w:lvlJc w:val="left"/>
      <w:pPr>
        <w:ind w:left="2880" w:hanging="360"/>
      </w:pPr>
      <w:rPr>
        <w:rFonts w:ascii="Wingdings" w:hAnsi="Wingdings" w:hint="default"/>
      </w:rPr>
    </w:lvl>
    <w:lvl w:ilvl="4" w:tplc="40544690">
      <w:start w:val="1"/>
      <w:numFmt w:val="bullet"/>
      <w:lvlText w:val=""/>
      <w:lvlJc w:val="left"/>
      <w:pPr>
        <w:ind w:left="3600" w:hanging="360"/>
      </w:pPr>
      <w:rPr>
        <w:rFonts w:ascii="Wingdings" w:hAnsi="Wingdings" w:hint="default"/>
      </w:rPr>
    </w:lvl>
    <w:lvl w:ilvl="5" w:tplc="6D2231D6">
      <w:start w:val="1"/>
      <w:numFmt w:val="bullet"/>
      <w:lvlText w:val=""/>
      <w:lvlJc w:val="left"/>
      <w:pPr>
        <w:ind w:left="4320" w:hanging="360"/>
      </w:pPr>
      <w:rPr>
        <w:rFonts w:ascii="Wingdings" w:hAnsi="Wingdings" w:hint="default"/>
      </w:rPr>
    </w:lvl>
    <w:lvl w:ilvl="6" w:tplc="521201F8">
      <w:start w:val="1"/>
      <w:numFmt w:val="bullet"/>
      <w:lvlText w:val=""/>
      <w:lvlJc w:val="left"/>
      <w:pPr>
        <w:ind w:left="5040" w:hanging="360"/>
      </w:pPr>
      <w:rPr>
        <w:rFonts w:ascii="Wingdings" w:hAnsi="Wingdings" w:hint="default"/>
      </w:rPr>
    </w:lvl>
    <w:lvl w:ilvl="7" w:tplc="FCB6628E">
      <w:start w:val="1"/>
      <w:numFmt w:val="bullet"/>
      <w:lvlText w:val=""/>
      <w:lvlJc w:val="left"/>
      <w:pPr>
        <w:ind w:left="5760" w:hanging="360"/>
      </w:pPr>
      <w:rPr>
        <w:rFonts w:ascii="Wingdings" w:hAnsi="Wingdings" w:hint="default"/>
      </w:rPr>
    </w:lvl>
    <w:lvl w:ilvl="8" w:tplc="46C66FE0">
      <w:start w:val="1"/>
      <w:numFmt w:val="bullet"/>
      <w:lvlText w:val=""/>
      <w:lvlJc w:val="left"/>
      <w:pPr>
        <w:ind w:left="6480" w:hanging="360"/>
      </w:pPr>
      <w:rPr>
        <w:rFonts w:ascii="Wingdings" w:hAnsi="Wingdings" w:hint="default"/>
      </w:rPr>
    </w:lvl>
  </w:abstractNum>
  <w:num w:numId="1" w16cid:durableId="1992516014">
    <w:abstractNumId w:val="12"/>
  </w:num>
  <w:num w:numId="2" w16cid:durableId="1038777070">
    <w:abstractNumId w:val="16"/>
  </w:num>
  <w:num w:numId="3" w16cid:durableId="1041323214">
    <w:abstractNumId w:val="25"/>
  </w:num>
  <w:num w:numId="4" w16cid:durableId="930773173">
    <w:abstractNumId w:val="5"/>
  </w:num>
  <w:num w:numId="5" w16cid:durableId="395130755">
    <w:abstractNumId w:val="21"/>
  </w:num>
  <w:num w:numId="6" w16cid:durableId="1056859390">
    <w:abstractNumId w:val="15"/>
  </w:num>
  <w:num w:numId="7" w16cid:durableId="679889674">
    <w:abstractNumId w:val="3"/>
  </w:num>
  <w:num w:numId="8" w16cid:durableId="1419716562">
    <w:abstractNumId w:val="17"/>
  </w:num>
  <w:num w:numId="9" w16cid:durableId="1846556336">
    <w:abstractNumId w:val="6"/>
  </w:num>
  <w:num w:numId="10" w16cid:durableId="1079907114">
    <w:abstractNumId w:val="9"/>
  </w:num>
  <w:num w:numId="11" w16cid:durableId="723793944">
    <w:abstractNumId w:val="13"/>
  </w:num>
  <w:num w:numId="12" w16cid:durableId="194730964">
    <w:abstractNumId w:val="20"/>
  </w:num>
  <w:num w:numId="13" w16cid:durableId="123890388">
    <w:abstractNumId w:val="1"/>
  </w:num>
  <w:num w:numId="14" w16cid:durableId="1159350334">
    <w:abstractNumId w:val="0"/>
  </w:num>
  <w:num w:numId="15" w16cid:durableId="1814561590">
    <w:abstractNumId w:val="22"/>
  </w:num>
  <w:num w:numId="16" w16cid:durableId="1985238963">
    <w:abstractNumId w:val="11"/>
  </w:num>
  <w:num w:numId="17" w16cid:durableId="2707587">
    <w:abstractNumId w:val="0"/>
  </w:num>
  <w:num w:numId="18" w16cid:durableId="2028174767">
    <w:abstractNumId w:val="23"/>
  </w:num>
  <w:num w:numId="19" w16cid:durableId="1139878975">
    <w:abstractNumId w:val="8"/>
  </w:num>
  <w:num w:numId="20" w16cid:durableId="2056199825">
    <w:abstractNumId w:val="14"/>
  </w:num>
  <w:num w:numId="21" w16cid:durableId="673648689">
    <w:abstractNumId w:val="19"/>
  </w:num>
  <w:num w:numId="22" w16cid:durableId="437987906">
    <w:abstractNumId w:val="24"/>
  </w:num>
  <w:num w:numId="23" w16cid:durableId="1436559052">
    <w:abstractNumId w:val="2"/>
  </w:num>
  <w:num w:numId="24" w16cid:durableId="422607070">
    <w:abstractNumId w:val="7"/>
  </w:num>
  <w:num w:numId="25" w16cid:durableId="1282494991">
    <w:abstractNumId w:val="18"/>
  </w:num>
  <w:num w:numId="26" w16cid:durableId="1042905017">
    <w:abstractNumId w:val="10"/>
  </w:num>
  <w:num w:numId="27" w16cid:durableId="72969149">
    <w:abstractNumId w:val="4"/>
  </w:num>
  <w:num w:numId="28" w16cid:durableId="217591946">
    <w:abstractNumId w:val="16"/>
  </w:num>
  <w:num w:numId="29" w16cid:durableId="50031693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4EF"/>
    <w:rsid w:val="00007A82"/>
    <w:rsid w:val="00083AD6"/>
    <w:rsid w:val="0008493A"/>
    <w:rsid w:val="00090EC3"/>
    <w:rsid w:val="00107562"/>
    <w:rsid w:val="0012179F"/>
    <w:rsid w:val="00131BB1"/>
    <w:rsid w:val="00136636"/>
    <w:rsid w:val="00142DDF"/>
    <w:rsid w:val="001F1D89"/>
    <w:rsid w:val="00234DEE"/>
    <w:rsid w:val="00285815"/>
    <w:rsid w:val="003215CB"/>
    <w:rsid w:val="00343A52"/>
    <w:rsid w:val="0036630B"/>
    <w:rsid w:val="003E46A7"/>
    <w:rsid w:val="004015E4"/>
    <w:rsid w:val="00406321"/>
    <w:rsid w:val="00442752"/>
    <w:rsid w:val="00444CE4"/>
    <w:rsid w:val="004B59FD"/>
    <w:rsid w:val="004C151B"/>
    <w:rsid w:val="004F3CA6"/>
    <w:rsid w:val="005021DB"/>
    <w:rsid w:val="00541A6A"/>
    <w:rsid w:val="00581538"/>
    <w:rsid w:val="00604308"/>
    <w:rsid w:val="00611F20"/>
    <w:rsid w:val="00636BFD"/>
    <w:rsid w:val="006B576D"/>
    <w:rsid w:val="006B74EF"/>
    <w:rsid w:val="006D052D"/>
    <w:rsid w:val="006F3A05"/>
    <w:rsid w:val="0070769B"/>
    <w:rsid w:val="00732BAB"/>
    <w:rsid w:val="00761889"/>
    <w:rsid w:val="00790B66"/>
    <w:rsid w:val="007B065E"/>
    <w:rsid w:val="007C3CB6"/>
    <w:rsid w:val="00820852"/>
    <w:rsid w:val="00822EC1"/>
    <w:rsid w:val="008470F0"/>
    <w:rsid w:val="008628D5"/>
    <w:rsid w:val="008758FE"/>
    <w:rsid w:val="008C0237"/>
    <w:rsid w:val="008C6194"/>
    <w:rsid w:val="008D0855"/>
    <w:rsid w:val="008F6020"/>
    <w:rsid w:val="009026DC"/>
    <w:rsid w:val="00906690"/>
    <w:rsid w:val="00907764"/>
    <w:rsid w:val="00957C16"/>
    <w:rsid w:val="00993ADC"/>
    <w:rsid w:val="00A00055"/>
    <w:rsid w:val="00A03C8C"/>
    <w:rsid w:val="00A15FFF"/>
    <w:rsid w:val="00A606D8"/>
    <w:rsid w:val="00A758A8"/>
    <w:rsid w:val="00A90DE3"/>
    <w:rsid w:val="00A97C7D"/>
    <w:rsid w:val="00AE3B5F"/>
    <w:rsid w:val="00AF3B66"/>
    <w:rsid w:val="00AF712F"/>
    <w:rsid w:val="00B040FD"/>
    <w:rsid w:val="00B07D04"/>
    <w:rsid w:val="00B6469F"/>
    <w:rsid w:val="00BC7A76"/>
    <w:rsid w:val="00BD6A2F"/>
    <w:rsid w:val="00C334CB"/>
    <w:rsid w:val="00C65ACB"/>
    <w:rsid w:val="00C74849"/>
    <w:rsid w:val="00D014B9"/>
    <w:rsid w:val="00D212BC"/>
    <w:rsid w:val="00D8063D"/>
    <w:rsid w:val="00F03FA2"/>
    <w:rsid w:val="00F14F29"/>
    <w:rsid w:val="00F2407D"/>
    <w:rsid w:val="00F67D3F"/>
    <w:rsid w:val="00F731BF"/>
    <w:rsid w:val="00F93339"/>
    <w:rsid w:val="00FD49A2"/>
    <w:rsid w:val="00FF2592"/>
    <w:rsid w:val="066A3BEF"/>
    <w:rsid w:val="0FD7565B"/>
    <w:rsid w:val="13AE90D4"/>
    <w:rsid w:val="15014939"/>
    <w:rsid w:val="17C5A9E2"/>
    <w:rsid w:val="1879A615"/>
    <w:rsid w:val="18FEECB4"/>
    <w:rsid w:val="199B0B39"/>
    <w:rsid w:val="19E9D2E2"/>
    <w:rsid w:val="1A73A39F"/>
    <w:rsid w:val="1ACE3F8D"/>
    <w:rsid w:val="1EDE397E"/>
    <w:rsid w:val="2351A68D"/>
    <w:rsid w:val="23C99AE3"/>
    <w:rsid w:val="24035B51"/>
    <w:rsid w:val="26A0A226"/>
    <w:rsid w:val="2885CEBA"/>
    <w:rsid w:val="2CAB8A47"/>
    <w:rsid w:val="2CDFB580"/>
    <w:rsid w:val="2DEAB516"/>
    <w:rsid w:val="2FE73DC4"/>
    <w:rsid w:val="304D34F6"/>
    <w:rsid w:val="318F9208"/>
    <w:rsid w:val="3257BD94"/>
    <w:rsid w:val="37C5F757"/>
    <w:rsid w:val="399360B0"/>
    <w:rsid w:val="3C560C5F"/>
    <w:rsid w:val="3CB76591"/>
    <w:rsid w:val="4067FE40"/>
    <w:rsid w:val="423551C9"/>
    <w:rsid w:val="42B5E432"/>
    <w:rsid w:val="489DB00A"/>
    <w:rsid w:val="48CB48DD"/>
    <w:rsid w:val="48DC0639"/>
    <w:rsid w:val="50AE8D62"/>
    <w:rsid w:val="50C37ACD"/>
    <w:rsid w:val="54A8692E"/>
    <w:rsid w:val="597F080A"/>
    <w:rsid w:val="5B76DDE9"/>
    <w:rsid w:val="5B778AD8"/>
    <w:rsid w:val="5B9D7162"/>
    <w:rsid w:val="5FA7F542"/>
    <w:rsid w:val="6020BEE5"/>
    <w:rsid w:val="6111D118"/>
    <w:rsid w:val="642344E9"/>
    <w:rsid w:val="64E1965C"/>
    <w:rsid w:val="653E66FD"/>
    <w:rsid w:val="65BF1CC1"/>
    <w:rsid w:val="667DA0DC"/>
    <w:rsid w:val="686290A5"/>
    <w:rsid w:val="68860FFD"/>
    <w:rsid w:val="6E327986"/>
    <w:rsid w:val="70B746D3"/>
    <w:rsid w:val="76305C83"/>
    <w:rsid w:val="786AB259"/>
    <w:rsid w:val="78C28556"/>
    <w:rsid w:val="7A048136"/>
    <w:rsid w:val="7B008F99"/>
    <w:rsid w:val="7B7F18FE"/>
    <w:rsid w:val="7EBCCE61"/>
    <w:rsid w:val="7EC6DE76"/>
    <w:rsid w:val="7FCDDAA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EB17BA"/>
  <w15:docId w15:val="{35A632F2-E027-44A2-AEC3-00512733D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styleId="PlaceholderText">
    <w:name w:val="Placeholder Text"/>
    <w:basedOn w:val="DefaultParagraphFont"/>
    <w:uiPriority w:val="99"/>
    <w:semiHidden/>
    <w:rsid w:val="0030293E"/>
    <w:rPr>
      <w:color w:val="808080"/>
    </w:rPr>
  </w:style>
  <w:style w:type="table" w:styleId="TableGrid">
    <w:name w:val="Table Grid"/>
    <w:basedOn w:val="TableNormal"/>
    <w:uiPriority w:val="39"/>
    <w:rsid w:val="008E4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671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716D"/>
  </w:style>
  <w:style w:type="paragraph" w:styleId="Footer">
    <w:name w:val="footer"/>
    <w:basedOn w:val="Normal"/>
    <w:link w:val="FooterChar"/>
    <w:uiPriority w:val="99"/>
    <w:unhideWhenUsed/>
    <w:rsid w:val="009671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716D"/>
  </w:style>
  <w:style w:type="character" w:styleId="Hyperlink">
    <w:name w:val="Hyperlink"/>
    <w:basedOn w:val="DefaultParagraphFont"/>
    <w:uiPriority w:val="99"/>
    <w:unhideWhenUsed/>
    <w:rsid w:val="003A6031"/>
    <w:rPr>
      <w:color w:val="0563C1" w:themeColor="hyperlink"/>
      <w:u w:val="single"/>
    </w:rPr>
  </w:style>
  <w:style w:type="paragraph" w:styleId="BalloonText">
    <w:name w:val="Balloon Text"/>
    <w:basedOn w:val="Normal"/>
    <w:link w:val="BalloonTextChar"/>
    <w:uiPriority w:val="99"/>
    <w:semiHidden/>
    <w:unhideWhenUsed/>
    <w:rsid w:val="006A54B0"/>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54B0"/>
    <w:rPr>
      <w:rFonts w:ascii="Lucida Grande" w:hAnsi="Lucida Grande" w:cs="Lucida Grande"/>
      <w:sz w:val="18"/>
      <w:szCs w:val="18"/>
    </w:rPr>
  </w:style>
  <w:style w:type="character" w:styleId="UnresolvedMention">
    <w:name w:val="Unresolved Mention"/>
    <w:basedOn w:val="DefaultParagraphFont"/>
    <w:uiPriority w:val="99"/>
    <w:semiHidden/>
    <w:unhideWhenUsed/>
    <w:rsid w:val="00315F60"/>
    <w:rPr>
      <w:color w:val="808080"/>
      <w:shd w:val="clear" w:color="auto" w:fill="E6E6E6"/>
    </w:rPr>
  </w:style>
  <w:style w:type="character" w:styleId="CommentReference">
    <w:name w:val="annotation reference"/>
    <w:basedOn w:val="DefaultParagraphFont"/>
    <w:uiPriority w:val="99"/>
    <w:semiHidden/>
    <w:unhideWhenUsed/>
    <w:rsid w:val="00D72AAD"/>
    <w:rPr>
      <w:sz w:val="16"/>
      <w:szCs w:val="16"/>
    </w:rPr>
  </w:style>
  <w:style w:type="paragraph" w:styleId="CommentText">
    <w:name w:val="annotation text"/>
    <w:basedOn w:val="Normal"/>
    <w:link w:val="CommentTextChar"/>
    <w:uiPriority w:val="99"/>
    <w:semiHidden/>
    <w:unhideWhenUsed/>
    <w:rsid w:val="00D72AAD"/>
    <w:pPr>
      <w:spacing w:line="240" w:lineRule="auto"/>
    </w:pPr>
    <w:rPr>
      <w:sz w:val="20"/>
      <w:szCs w:val="20"/>
    </w:rPr>
  </w:style>
  <w:style w:type="character" w:customStyle="1" w:styleId="CommentTextChar">
    <w:name w:val="Comment Text Char"/>
    <w:basedOn w:val="DefaultParagraphFont"/>
    <w:link w:val="CommentText"/>
    <w:uiPriority w:val="99"/>
    <w:semiHidden/>
    <w:rsid w:val="00D72AAD"/>
    <w:rPr>
      <w:sz w:val="20"/>
      <w:szCs w:val="20"/>
    </w:rPr>
  </w:style>
  <w:style w:type="paragraph" w:styleId="CommentSubject">
    <w:name w:val="annotation subject"/>
    <w:basedOn w:val="CommentText"/>
    <w:next w:val="CommentText"/>
    <w:link w:val="CommentSubjectChar"/>
    <w:uiPriority w:val="99"/>
    <w:semiHidden/>
    <w:unhideWhenUsed/>
    <w:rsid w:val="00D72AAD"/>
    <w:rPr>
      <w:b/>
      <w:bCs/>
    </w:rPr>
  </w:style>
  <w:style w:type="character" w:customStyle="1" w:styleId="CommentSubjectChar">
    <w:name w:val="Comment Subject Char"/>
    <w:basedOn w:val="CommentTextChar"/>
    <w:link w:val="CommentSubject"/>
    <w:uiPriority w:val="99"/>
    <w:semiHidden/>
    <w:rsid w:val="00D72AAD"/>
    <w:rPr>
      <w:b/>
      <w:bCs/>
      <w:sz w:val="20"/>
      <w:szCs w:val="20"/>
    </w:rPr>
  </w:style>
  <w:style w:type="paragraph" w:customStyle="1" w:styleId="m-6624972760122891939msolistparagraph">
    <w:name w:val="m_-6624972760122891939msolistparagraph"/>
    <w:basedOn w:val="Normal"/>
    <w:rsid w:val="00D25F7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583543560103241653msolistparagraph">
    <w:name w:val="m_583543560103241653msolistparagraph"/>
    <w:basedOn w:val="Normal"/>
    <w:rsid w:val="004A0E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l">
    <w:name w:val="il"/>
    <w:basedOn w:val="DefaultParagraphFont"/>
    <w:rsid w:val="004A0E8B"/>
  </w:style>
  <w:style w:type="paragraph" w:styleId="ListParagraph">
    <w:name w:val="List Paragraph"/>
    <w:basedOn w:val="Normal"/>
    <w:uiPriority w:val="34"/>
    <w:qFormat/>
    <w:rsid w:val="00F7477E"/>
    <w:pPr>
      <w:ind w:left="720"/>
      <w:contextualSpacing/>
    </w:pPr>
  </w:style>
  <w:style w:type="paragraph" w:customStyle="1" w:styleId="m6983508166438173816m7869716680196361988gmail-msolistparagraph">
    <w:name w:val="m_6983508166438173816m_7869716680196361988gmail-msolistparagraph"/>
    <w:basedOn w:val="Normal"/>
    <w:rsid w:val="00397EC4"/>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887ED0"/>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tblPr>
      <w:tblStyleRowBandSize w:val="1"/>
      <w:tblStyleColBandSize w:val="1"/>
    </w:tblPr>
  </w:style>
  <w:style w:type="table" w:customStyle="1" w:styleId="ae">
    <w:basedOn w:val="TableNormal"/>
    <w:pPr>
      <w:spacing w:after="0" w:line="240" w:lineRule="auto"/>
    </w:pPr>
    <w:tblPr>
      <w:tblStyleRowBandSize w:val="1"/>
      <w:tblStyleColBandSize w:val="1"/>
    </w:tblPr>
  </w:style>
  <w:style w:type="table" w:customStyle="1" w:styleId="af">
    <w:basedOn w:val="TableNormal"/>
    <w:pPr>
      <w:spacing w:after="0" w:line="240" w:lineRule="auto"/>
    </w:pPr>
    <w:tblPr>
      <w:tblStyleRowBandSize w:val="1"/>
      <w:tblStyleColBandSize w:val="1"/>
    </w:tblPr>
  </w:style>
  <w:style w:type="table" w:customStyle="1" w:styleId="af0">
    <w:basedOn w:val="TableNormal"/>
    <w:pPr>
      <w:spacing w:after="0" w:line="240" w:lineRule="auto"/>
    </w:pPr>
    <w:tblPr>
      <w:tblStyleRowBandSize w:val="1"/>
      <w:tblStyleColBandSize w:val="1"/>
    </w:tblPr>
  </w:style>
  <w:style w:type="table" w:customStyle="1" w:styleId="af1">
    <w:basedOn w:val="TableNormal"/>
    <w:pPr>
      <w:spacing w:after="0" w:line="240" w:lineRule="auto"/>
    </w:pPr>
    <w:tblPr>
      <w:tblStyleRowBandSize w:val="1"/>
      <w:tblStyleColBandSize w:val="1"/>
    </w:tblPr>
  </w:style>
  <w:style w:type="table" w:customStyle="1" w:styleId="af2">
    <w:basedOn w:val="TableNormal"/>
    <w:pPr>
      <w:spacing w:after="0" w:line="240" w:lineRule="auto"/>
    </w:pPr>
    <w:tblPr>
      <w:tblStyleRowBandSize w:val="1"/>
      <w:tblStyleColBandSize w:val="1"/>
    </w:tblPr>
  </w:style>
  <w:style w:type="table" w:customStyle="1" w:styleId="af3">
    <w:basedOn w:val="TableNormal"/>
    <w:pPr>
      <w:spacing w:after="0" w:line="240" w:lineRule="auto"/>
    </w:pPr>
    <w:tblPr>
      <w:tblStyleRowBandSize w:val="1"/>
      <w:tblStyleColBandSize w:val="1"/>
    </w:tblPr>
  </w:style>
  <w:style w:type="table" w:customStyle="1" w:styleId="af4">
    <w:basedOn w:val="TableNormal"/>
    <w:pPr>
      <w:spacing w:after="0" w:line="240" w:lineRule="auto"/>
    </w:pPr>
    <w:tblPr>
      <w:tblStyleRowBandSize w:val="1"/>
      <w:tblStyleColBandSize w:val="1"/>
    </w:tblPr>
  </w:style>
  <w:style w:type="table" w:customStyle="1" w:styleId="af5">
    <w:basedOn w:val="TableNormal"/>
    <w:pPr>
      <w:spacing w:after="0" w:line="240" w:lineRule="auto"/>
    </w:pPr>
    <w:tblPr>
      <w:tblStyleRowBandSize w:val="1"/>
      <w:tblStyleColBandSize w:val="1"/>
    </w:tblPr>
  </w:style>
  <w:style w:type="table" w:customStyle="1" w:styleId="af6">
    <w:basedOn w:val="TableNormal"/>
    <w:pPr>
      <w:spacing w:after="0" w:line="240" w:lineRule="auto"/>
    </w:pPr>
    <w:tblPr>
      <w:tblStyleRowBandSize w:val="1"/>
      <w:tblStyleColBandSize w:val="1"/>
    </w:tblPr>
  </w:style>
  <w:style w:type="table" w:customStyle="1" w:styleId="af7">
    <w:basedOn w:val="TableNormal"/>
    <w:pPr>
      <w:spacing w:after="0" w:line="240" w:lineRule="auto"/>
    </w:pPr>
    <w:tblPr>
      <w:tblStyleRowBandSize w:val="1"/>
      <w:tblStyleColBandSize w:val="1"/>
    </w:tblPr>
  </w:style>
  <w:style w:type="table" w:customStyle="1" w:styleId="af8">
    <w:basedOn w:val="TableNormal"/>
    <w:pPr>
      <w:spacing w:after="0" w:line="240" w:lineRule="auto"/>
    </w:pPr>
    <w:tblPr>
      <w:tblStyleRowBandSize w:val="1"/>
      <w:tblStyleColBandSize w:val="1"/>
    </w:tblPr>
  </w:style>
  <w:style w:type="table" w:customStyle="1" w:styleId="af9">
    <w:basedOn w:val="TableNormal"/>
    <w:pPr>
      <w:spacing w:after="0" w:line="240" w:lineRule="auto"/>
    </w:pPr>
    <w:tblPr>
      <w:tblStyleRowBandSize w:val="1"/>
      <w:tblStyleColBandSize w:val="1"/>
    </w:tblPr>
  </w:style>
  <w:style w:type="table" w:customStyle="1" w:styleId="afa">
    <w:basedOn w:val="TableNormal"/>
    <w:pPr>
      <w:spacing w:after="0" w:line="240" w:lineRule="auto"/>
    </w:pPr>
    <w:tblPr>
      <w:tblStyleRowBandSize w:val="1"/>
      <w:tblStyleColBandSize w:val="1"/>
    </w:tblPr>
  </w:style>
  <w:style w:type="table" w:customStyle="1" w:styleId="afb">
    <w:basedOn w:val="TableNormal"/>
    <w:pPr>
      <w:spacing w:after="0" w:line="240" w:lineRule="auto"/>
    </w:pPr>
    <w:tblPr>
      <w:tblStyleRowBandSize w:val="1"/>
      <w:tblStyleColBandSize w:val="1"/>
    </w:tblPr>
  </w:style>
  <w:style w:type="table" w:customStyle="1" w:styleId="afc">
    <w:basedOn w:val="TableNormal"/>
    <w:pPr>
      <w:spacing w:after="0" w:line="240" w:lineRule="auto"/>
    </w:pPr>
    <w:tblPr>
      <w:tblStyleRowBandSize w:val="1"/>
      <w:tblStyleColBandSize w:val="1"/>
    </w:tblPr>
  </w:style>
  <w:style w:type="table" w:customStyle="1" w:styleId="afd">
    <w:basedOn w:val="TableNormal"/>
    <w:pPr>
      <w:spacing w:after="0" w:line="240" w:lineRule="auto"/>
    </w:pPr>
    <w:tblPr>
      <w:tblStyleRowBandSize w:val="1"/>
      <w:tblStyleColBandSize w:val="1"/>
    </w:tblPr>
  </w:style>
  <w:style w:type="table" w:customStyle="1" w:styleId="afe">
    <w:basedOn w:val="TableNormal"/>
    <w:pPr>
      <w:spacing w:after="0" w:line="240" w:lineRule="auto"/>
    </w:pPr>
    <w:tblPr>
      <w:tblStyleRowBandSize w:val="1"/>
      <w:tblStyleColBandSize w:val="1"/>
    </w:tblPr>
  </w:style>
  <w:style w:type="table" w:customStyle="1" w:styleId="aff">
    <w:basedOn w:val="TableNormal"/>
    <w:pPr>
      <w:spacing w:after="0" w:line="240" w:lineRule="auto"/>
    </w:pPr>
    <w:tblPr>
      <w:tblStyleRowBandSize w:val="1"/>
      <w:tblStyleColBandSize w:val="1"/>
    </w:tblPr>
  </w:style>
  <w:style w:type="table" w:customStyle="1" w:styleId="aff0">
    <w:basedOn w:val="TableNormal"/>
    <w:pPr>
      <w:spacing w:after="0" w:line="240" w:lineRule="auto"/>
    </w:pPr>
    <w:tblPr>
      <w:tblStyleRowBandSize w:val="1"/>
      <w:tblStyleColBandSize w:val="1"/>
    </w:tblPr>
  </w:style>
  <w:style w:type="table" w:customStyle="1" w:styleId="aff1">
    <w:basedOn w:val="TableNormal"/>
    <w:pPr>
      <w:spacing w:after="0" w:line="240" w:lineRule="auto"/>
    </w:pPr>
    <w:tblPr>
      <w:tblStyleRowBandSize w:val="1"/>
      <w:tblStyleColBandSize w:val="1"/>
    </w:tblPr>
  </w:style>
  <w:style w:type="table" w:customStyle="1" w:styleId="aff2">
    <w:basedOn w:val="TableNormal"/>
    <w:pPr>
      <w:spacing w:after="0" w:line="240" w:lineRule="auto"/>
    </w:pPr>
    <w:tblPr>
      <w:tblStyleRowBandSize w:val="1"/>
      <w:tblStyleColBandSize w:val="1"/>
    </w:tblPr>
  </w:style>
  <w:style w:type="table" w:customStyle="1" w:styleId="aff3">
    <w:basedOn w:val="TableNormal"/>
    <w:pPr>
      <w:spacing w:after="0" w:line="240" w:lineRule="auto"/>
    </w:pPr>
    <w:tblPr>
      <w:tblStyleRowBandSize w:val="1"/>
      <w:tblStyleColBandSize w:val="1"/>
    </w:tblPr>
  </w:style>
  <w:style w:type="table" w:customStyle="1" w:styleId="aff4">
    <w:basedOn w:val="TableNormal"/>
    <w:pPr>
      <w:spacing w:after="0" w:line="240" w:lineRule="auto"/>
    </w:pPr>
    <w:tblPr>
      <w:tblStyleRowBandSize w:val="1"/>
      <w:tblStyleColBandSize w:val="1"/>
    </w:tblPr>
  </w:style>
  <w:style w:type="table" w:customStyle="1" w:styleId="aff5">
    <w:basedOn w:val="TableNormal"/>
    <w:pPr>
      <w:spacing w:after="0" w:line="240" w:lineRule="auto"/>
    </w:pPr>
    <w:tblPr>
      <w:tblStyleRowBandSize w:val="1"/>
      <w:tblStyleColBandSize w:val="1"/>
    </w:tblPr>
  </w:style>
  <w:style w:type="table" w:customStyle="1" w:styleId="aff6">
    <w:basedOn w:val="TableNormal"/>
    <w:pPr>
      <w:spacing w:after="0" w:line="240" w:lineRule="auto"/>
    </w:pPr>
    <w:tblPr>
      <w:tblStyleRowBandSize w:val="1"/>
      <w:tblStyleColBandSize w:val="1"/>
    </w:tblPr>
  </w:style>
  <w:style w:type="table" w:customStyle="1" w:styleId="aff7">
    <w:basedOn w:val="TableNormal"/>
    <w:pPr>
      <w:spacing w:after="0" w:line="240" w:lineRule="auto"/>
    </w:pPr>
    <w:tblPr>
      <w:tblStyleRowBandSize w:val="1"/>
      <w:tblStyleColBandSize w:val="1"/>
    </w:tblPr>
  </w:style>
  <w:style w:type="table" w:customStyle="1" w:styleId="aff8">
    <w:basedOn w:val="TableNormal"/>
    <w:pPr>
      <w:spacing w:after="0" w:line="240" w:lineRule="auto"/>
    </w:pPr>
    <w:tblPr>
      <w:tblStyleRowBandSize w:val="1"/>
      <w:tblStyleColBandSize w:val="1"/>
    </w:tblPr>
  </w:style>
  <w:style w:type="table" w:customStyle="1" w:styleId="aff9">
    <w:basedOn w:val="TableNormal"/>
    <w:pPr>
      <w:spacing w:after="0" w:line="240" w:lineRule="auto"/>
    </w:pPr>
    <w:tblPr>
      <w:tblStyleRowBandSize w:val="1"/>
      <w:tblStyleColBandSize w:val="1"/>
    </w:tblPr>
  </w:style>
  <w:style w:type="table" w:customStyle="1" w:styleId="affa">
    <w:basedOn w:val="TableNormal"/>
    <w:pPr>
      <w:spacing w:after="0" w:line="240" w:lineRule="auto"/>
    </w:pPr>
    <w:tblPr>
      <w:tblStyleRowBandSize w:val="1"/>
      <w:tblStyleColBandSize w:val="1"/>
    </w:tblPr>
  </w:style>
  <w:style w:type="table" w:customStyle="1" w:styleId="affb">
    <w:basedOn w:val="TableNormal"/>
    <w:pPr>
      <w:spacing w:after="0" w:line="240" w:lineRule="auto"/>
    </w:pPr>
    <w:tblPr>
      <w:tblStyleRowBandSize w:val="1"/>
      <w:tblStyleColBandSize w:val="1"/>
    </w:tblPr>
  </w:style>
  <w:style w:type="table" w:customStyle="1" w:styleId="affc">
    <w:basedOn w:val="TableNormal"/>
    <w:pPr>
      <w:spacing w:after="0" w:line="240" w:lineRule="auto"/>
    </w:pPr>
    <w:tblPr>
      <w:tblStyleRowBandSize w:val="1"/>
      <w:tblStyleColBandSize w:val="1"/>
    </w:tblPr>
  </w:style>
  <w:style w:type="table" w:customStyle="1" w:styleId="affd">
    <w:basedOn w:val="TableNormal"/>
    <w:pPr>
      <w:spacing w:after="0" w:line="240" w:lineRule="auto"/>
    </w:pPr>
    <w:tblPr>
      <w:tblStyleRowBandSize w:val="1"/>
      <w:tblStyleColBandSize w:val="1"/>
    </w:tblPr>
  </w:style>
  <w:style w:type="table" w:customStyle="1" w:styleId="affe">
    <w:basedOn w:val="TableNormal"/>
    <w:pPr>
      <w:spacing w:after="0" w:line="240" w:lineRule="auto"/>
    </w:pPr>
    <w:tblPr>
      <w:tblStyleRowBandSize w:val="1"/>
      <w:tblStyleColBandSize w:val="1"/>
    </w:tblPr>
  </w:style>
  <w:style w:type="table" w:customStyle="1" w:styleId="afff">
    <w:basedOn w:val="TableNormal"/>
    <w:pPr>
      <w:spacing w:after="0" w:line="240" w:lineRule="auto"/>
    </w:pPr>
    <w:tblPr>
      <w:tblStyleRowBandSize w:val="1"/>
      <w:tblStyleColBandSize w:val="1"/>
    </w:tblPr>
  </w:style>
  <w:style w:type="table" w:customStyle="1" w:styleId="afff0">
    <w:basedOn w:val="TableNormal"/>
    <w:pPr>
      <w:spacing w:after="0" w:line="240" w:lineRule="auto"/>
    </w:pPr>
    <w:tblPr>
      <w:tblStyleRowBandSize w:val="1"/>
      <w:tblStyleColBandSize w:val="1"/>
    </w:tblPr>
  </w:style>
  <w:style w:type="table" w:customStyle="1" w:styleId="afff1">
    <w:basedOn w:val="TableNormal"/>
    <w:pPr>
      <w:spacing w:after="0" w:line="240" w:lineRule="auto"/>
    </w:pPr>
    <w:tblPr>
      <w:tblStyleRowBandSize w:val="1"/>
      <w:tblStyleColBandSize w:val="1"/>
    </w:tblPr>
  </w:style>
  <w:style w:type="table" w:customStyle="1" w:styleId="afff2">
    <w:basedOn w:val="TableNormal"/>
    <w:pPr>
      <w:spacing w:after="0" w:line="240" w:lineRule="auto"/>
    </w:pPr>
    <w:tblPr>
      <w:tblStyleRowBandSize w:val="1"/>
      <w:tblStyleColBandSize w:val="1"/>
    </w:tblPr>
  </w:style>
  <w:style w:type="table" w:customStyle="1" w:styleId="afff3">
    <w:basedOn w:val="TableNormal"/>
    <w:pPr>
      <w:spacing w:after="0" w:line="240" w:lineRule="auto"/>
    </w:pPr>
    <w:tblPr>
      <w:tblStyleRowBandSize w:val="1"/>
      <w:tblStyleColBandSize w:val="1"/>
    </w:tblPr>
  </w:style>
  <w:style w:type="table" w:customStyle="1" w:styleId="afff4">
    <w:basedOn w:val="TableNormal"/>
    <w:pPr>
      <w:spacing w:after="0" w:line="240" w:lineRule="auto"/>
    </w:pPr>
    <w:tblPr>
      <w:tblStyleRowBandSize w:val="1"/>
      <w:tblStyleColBandSize w:val="1"/>
    </w:tblPr>
  </w:style>
  <w:style w:type="table" w:customStyle="1" w:styleId="afff5">
    <w:basedOn w:val="TableNormal"/>
    <w:pPr>
      <w:spacing w:after="0" w:line="240" w:lineRule="auto"/>
    </w:pPr>
    <w:tblPr>
      <w:tblStyleRowBandSize w:val="1"/>
      <w:tblStyleColBandSize w:val="1"/>
    </w:tblPr>
  </w:style>
  <w:style w:type="table" w:customStyle="1" w:styleId="afff6">
    <w:basedOn w:val="TableNormal"/>
    <w:pPr>
      <w:spacing w:after="0" w:line="240" w:lineRule="auto"/>
    </w:pPr>
    <w:tblPr>
      <w:tblStyleRowBandSize w:val="1"/>
      <w:tblStyleColBandSize w:val="1"/>
    </w:tblPr>
  </w:style>
  <w:style w:type="table" w:customStyle="1" w:styleId="afff7">
    <w:basedOn w:val="TableNormal"/>
    <w:pPr>
      <w:spacing w:after="0" w:line="240" w:lineRule="auto"/>
    </w:pPr>
    <w:tblPr>
      <w:tblStyleRowBandSize w:val="1"/>
      <w:tblStyleColBandSize w:val="1"/>
    </w:tblPr>
  </w:style>
  <w:style w:type="table" w:customStyle="1" w:styleId="afff8">
    <w:basedOn w:val="TableNormal"/>
    <w:pPr>
      <w:spacing w:after="0" w:line="240" w:lineRule="auto"/>
    </w:pPr>
    <w:tblPr>
      <w:tblStyleRowBandSize w:val="1"/>
      <w:tblStyleColBandSize w:val="1"/>
    </w:tblPr>
  </w:style>
  <w:style w:type="table" w:customStyle="1" w:styleId="afff9">
    <w:basedOn w:val="TableNormal"/>
    <w:pPr>
      <w:spacing w:after="0" w:line="240" w:lineRule="auto"/>
    </w:pPr>
    <w:tblPr>
      <w:tblStyleRowBandSize w:val="1"/>
      <w:tblStyleColBandSize w:val="1"/>
    </w:tblPr>
  </w:style>
  <w:style w:type="table" w:customStyle="1" w:styleId="afffa">
    <w:basedOn w:val="TableNormal"/>
    <w:pPr>
      <w:spacing w:after="0" w:line="240" w:lineRule="auto"/>
    </w:pPr>
    <w:tblPr>
      <w:tblStyleRowBandSize w:val="1"/>
      <w:tblStyleColBandSize w:val="1"/>
    </w:tblPr>
  </w:style>
  <w:style w:type="table" w:customStyle="1" w:styleId="afffb">
    <w:basedOn w:val="TableNormal"/>
    <w:pPr>
      <w:spacing w:after="0" w:line="240" w:lineRule="auto"/>
    </w:pPr>
    <w:tblPr>
      <w:tblStyleRowBandSize w:val="1"/>
      <w:tblStyleColBandSize w:val="1"/>
    </w:tblPr>
  </w:style>
  <w:style w:type="table" w:customStyle="1" w:styleId="afffc">
    <w:basedOn w:val="TableNormal"/>
    <w:pPr>
      <w:spacing w:after="0" w:line="240" w:lineRule="auto"/>
    </w:pPr>
    <w:tblPr>
      <w:tblStyleRowBandSize w:val="1"/>
      <w:tblStyleColBandSize w:val="1"/>
    </w:tblPr>
  </w:style>
  <w:style w:type="table" w:customStyle="1" w:styleId="afffd">
    <w:basedOn w:val="TableNormal"/>
    <w:pPr>
      <w:spacing w:after="0" w:line="240" w:lineRule="auto"/>
    </w:pPr>
    <w:tblPr>
      <w:tblStyleRowBandSize w:val="1"/>
      <w:tblStyleColBandSize w:val="1"/>
    </w:tblPr>
  </w:style>
  <w:style w:type="table" w:customStyle="1" w:styleId="afffe">
    <w:basedOn w:val="TableNormal"/>
    <w:pPr>
      <w:spacing w:after="0" w:line="240" w:lineRule="auto"/>
    </w:pPr>
    <w:tblPr>
      <w:tblStyleRowBandSize w:val="1"/>
      <w:tblStyleColBandSize w:val="1"/>
    </w:tblPr>
  </w:style>
  <w:style w:type="table" w:customStyle="1" w:styleId="affff">
    <w:basedOn w:val="TableNormal"/>
    <w:pPr>
      <w:spacing w:after="0" w:line="240" w:lineRule="auto"/>
    </w:pPr>
    <w:tblPr>
      <w:tblStyleRowBandSize w:val="1"/>
      <w:tblStyleColBandSize w:val="1"/>
    </w:tblPr>
  </w:style>
  <w:style w:type="table" w:customStyle="1" w:styleId="affff0">
    <w:basedOn w:val="TableNormal"/>
    <w:pPr>
      <w:spacing w:after="0" w:line="240" w:lineRule="auto"/>
    </w:pPr>
    <w:tblPr>
      <w:tblStyleRowBandSize w:val="1"/>
      <w:tblStyleColBandSize w:val="1"/>
    </w:tblPr>
  </w:style>
  <w:style w:type="table" w:customStyle="1" w:styleId="affff1">
    <w:basedOn w:val="TableNormal"/>
    <w:pPr>
      <w:spacing w:after="0" w:line="240" w:lineRule="auto"/>
    </w:pPr>
    <w:tblPr>
      <w:tblStyleRowBandSize w:val="1"/>
      <w:tblStyleColBandSize w:val="1"/>
    </w:tblPr>
  </w:style>
  <w:style w:type="table" w:customStyle="1" w:styleId="affff2">
    <w:basedOn w:val="TableNormal"/>
    <w:pPr>
      <w:spacing w:after="0" w:line="240" w:lineRule="auto"/>
    </w:pPr>
    <w:tblPr>
      <w:tblStyleRowBandSize w:val="1"/>
      <w:tblStyleColBandSize w:val="1"/>
    </w:tblPr>
  </w:style>
  <w:style w:type="table" w:customStyle="1" w:styleId="affff3">
    <w:basedOn w:val="TableNormal"/>
    <w:pPr>
      <w:spacing w:after="0" w:line="240" w:lineRule="auto"/>
    </w:pPr>
    <w:tblPr>
      <w:tblStyleRowBandSize w:val="1"/>
      <w:tblStyleColBandSize w:val="1"/>
    </w:tblPr>
  </w:style>
  <w:style w:type="table" w:customStyle="1" w:styleId="affff4">
    <w:basedOn w:val="TableNormal"/>
    <w:pPr>
      <w:spacing w:after="0" w:line="240" w:lineRule="auto"/>
    </w:pPr>
    <w:tblPr>
      <w:tblStyleRowBandSize w:val="1"/>
      <w:tblStyleColBandSize w:val="1"/>
    </w:tblPr>
  </w:style>
  <w:style w:type="table" w:customStyle="1" w:styleId="affff5">
    <w:basedOn w:val="TableNormal"/>
    <w:pPr>
      <w:spacing w:after="0" w:line="240" w:lineRule="auto"/>
    </w:pPr>
    <w:tblPr>
      <w:tblStyleRowBandSize w:val="1"/>
      <w:tblStyleColBandSize w:val="1"/>
    </w:tblPr>
  </w:style>
  <w:style w:type="table" w:customStyle="1" w:styleId="affff6">
    <w:basedOn w:val="TableNormal"/>
    <w:pPr>
      <w:spacing w:after="0" w:line="240" w:lineRule="auto"/>
    </w:pPr>
    <w:tblPr>
      <w:tblStyleRowBandSize w:val="1"/>
      <w:tblStyleColBandSize w:val="1"/>
    </w:tblPr>
  </w:style>
  <w:style w:type="table" w:customStyle="1" w:styleId="affff7">
    <w:basedOn w:val="TableNormal"/>
    <w:pPr>
      <w:spacing w:after="0" w:line="240" w:lineRule="auto"/>
    </w:pPr>
    <w:tblPr>
      <w:tblStyleRowBandSize w:val="1"/>
      <w:tblStyleColBandSize w:val="1"/>
    </w:tblPr>
  </w:style>
  <w:style w:type="table" w:customStyle="1" w:styleId="affff8">
    <w:basedOn w:val="TableNormal"/>
    <w:pPr>
      <w:spacing w:after="0" w:line="240" w:lineRule="auto"/>
    </w:pPr>
    <w:tblPr>
      <w:tblStyleRowBandSize w:val="1"/>
      <w:tblStyleColBandSize w:val="1"/>
    </w:tblPr>
  </w:style>
  <w:style w:type="table" w:customStyle="1" w:styleId="affff9">
    <w:basedOn w:val="TableNormal"/>
    <w:pPr>
      <w:spacing w:after="0" w:line="240" w:lineRule="auto"/>
    </w:pPr>
    <w:tblPr>
      <w:tblStyleRowBandSize w:val="1"/>
      <w:tblStyleColBandSize w:val="1"/>
    </w:tblPr>
  </w:style>
  <w:style w:type="table" w:customStyle="1" w:styleId="affffa">
    <w:basedOn w:val="TableNormal"/>
    <w:pPr>
      <w:spacing w:after="0" w:line="240" w:lineRule="auto"/>
    </w:pPr>
    <w:tblPr>
      <w:tblStyleRowBandSize w:val="1"/>
      <w:tblStyleColBandSize w:val="1"/>
    </w:tblPr>
  </w:style>
  <w:style w:type="table" w:customStyle="1" w:styleId="affffb">
    <w:basedOn w:val="TableNormal"/>
    <w:pPr>
      <w:spacing w:after="0" w:line="240" w:lineRule="auto"/>
    </w:pPr>
    <w:tblPr>
      <w:tblStyleRowBandSize w:val="1"/>
      <w:tblStyleColBandSize w:val="1"/>
    </w:tblPr>
  </w:style>
  <w:style w:type="table" w:customStyle="1" w:styleId="affffc">
    <w:basedOn w:val="TableNormal"/>
    <w:pPr>
      <w:spacing w:after="0" w:line="240" w:lineRule="auto"/>
    </w:pPr>
    <w:tblPr>
      <w:tblStyleRowBandSize w:val="1"/>
      <w:tblStyleColBandSize w:val="1"/>
    </w:tblPr>
  </w:style>
  <w:style w:type="table" w:customStyle="1" w:styleId="affffd">
    <w:basedOn w:val="TableNormal"/>
    <w:pPr>
      <w:spacing w:after="0" w:line="240" w:lineRule="auto"/>
    </w:pPr>
    <w:tblPr>
      <w:tblStyleRowBandSize w:val="1"/>
      <w:tblStyleColBandSize w:val="1"/>
    </w:tblPr>
  </w:style>
  <w:style w:type="table" w:customStyle="1" w:styleId="affffe">
    <w:basedOn w:val="TableNormal"/>
    <w:pPr>
      <w:spacing w:after="0" w:line="240" w:lineRule="auto"/>
    </w:pPr>
    <w:tblPr>
      <w:tblStyleRowBandSize w:val="1"/>
      <w:tblStyleColBandSize w:val="1"/>
    </w:tblPr>
  </w:style>
  <w:style w:type="table" w:customStyle="1" w:styleId="afffff">
    <w:basedOn w:val="TableNormal"/>
    <w:pPr>
      <w:spacing w:after="0" w:line="240" w:lineRule="auto"/>
    </w:pPr>
    <w:tblPr>
      <w:tblStyleRowBandSize w:val="1"/>
      <w:tblStyleColBandSize w:val="1"/>
    </w:tblPr>
  </w:style>
  <w:style w:type="table" w:customStyle="1" w:styleId="afffff0">
    <w:basedOn w:val="TableNormal"/>
    <w:pPr>
      <w:spacing w:after="0" w:line="240" w:lineRule="auto"/>
    </w:pPr>
    <w:tblPr>
      <w:tblStyleRowBandSize w:val="1"/>
      <w:tblStyleColBandSize w:val="1"/>
    </w:tblPr>
  </w:style>
  <w:style w:type="table" w:customStyle="1" w:styleId="afffff1">
    <w:basedOn w:val="TableNormal"/>
    <w:pPr>
      <w:spacing w:after="0" w:line="240" w:lineRule="auto"/>
    </w:pPr>
    <w:tblPr>
      <w:tblStyleRowBandSize w:val="1"/>
      <w:tblStyleColBandSize w:val="1"/>
    </w:tblPr>
  </w:style>
  <w:style w:type="table" w:customStyle="1" w:styleId="afffff2">
    <w:basedOn w:val="TableNormal"/>
    <w:pPr>
      <w:spacing w:after="0" w:line="240" w:lineRule="auto"/>
    </w:pPr>
    <w:tblPr>
      <w:tblStyleRowBandSize w:val="1"/>
      <w:tblStyleColBandSize w:val="1"/>
    </w:tblPr>
  </w:style>
  <w:style w:type="table" w:customStyle="1" w:styleId="afffff3">
    <w:basedOn w:val="TableNormal"/>
    <w:pPr>
      <w:spacing w:after="0" w:line="240" w:lineRule="auto"/>
    </w:pPr>
    <w:tblPr>
      <w:tblStyleRowBandSize w:val="1"/>
      <w:tblStyleColBandSize w:val="1"/>
    </w:tblPr>
  </w:style>
  <w:style w:type="table" w:customStyle="1" w:styleId="afffff4">
    <w:basedOn w:val="TableNormal"/>
    <w:pPr>
      <w:spacing w:after="0" w:line="240" w:lineRule="auto"/>
    </w:pPr>
    <w:tblPr>
      <w:tblStyleRowBandSize w:val="1"/>
      <w:tblStyleColBandSize w:val="1"/>
    </w:tblPr>
  </w:style>
  <w:style w:type="table" w:customStyle="1" w:styleId="afffff5">
    <w:basedOn w:val="TableNormal"/>
    <w:pPr>
      <w:spacing w:after="0" w:line="240" w:lineRule="auto"/>
    </w:pPr>
    <w:tblPr>
      <w:tblStyleRowBandSize w:val="1"/>
      <w:tblStyleColBandSize w:val="1"/>
    </w:tblPr>
  </w:style>
  <w:style w:type="table" w:customStyle="1" w:styleId="afffff6">
    <w:basedOn w:val="TableNormal"/>
    <w:pPr>
      <w:spacing w:after="0" w:line="240" w:lineRule="auto"/>
    </w:pPr>
    <w:tblPr>
      <w:tblStyleRowBandSize w:val="1"/>
      <w:tblStyleColBandSize w:val="1"/>
    </w:tblPr>
  </w:style>
  <w:style w:type="table" w:customStyle="1" w:styleId="afffff7">
    <w:basedOn w:val="TableNormal"/>
    <w:pPr>
      <w:spacing w:after="0" w:line="240" w:lineRule="auto"/>
    </w:pPr>
    <w:tblPr>
      <w:tblStyleRowBandSize w:val="1"/>
      <w:tblStyleColBandSize w:val="1"/>
    </w:tblPr>
  </w:style>
  <w:style w:type="table" w:customStyle="1" w:styleId="afffff8">
    <w:basedOn w:val="TableNormal"/>
    <w:pPr>
      <w:spacing w:after="0" w:line="240" w:lineRule="auto"/>
    </w:pPr>
    <w:tblPr>
      <w:tblStyleRowBandSize w:val="1"/>
      <w:tblStyleColBandSize w:val="1"/>
    </w:tblPr>
  </w:style>
  <w:style w:type="table" w:customStyle="1" w:styleId="afffff9">
    <w:basedOn w:val="TableNormal"/>
    <w:pPr>
      <w:spacing w:after="0" w:line="240" w:lineRule="auto"/>
    </w:pPr>
    <w:tblPr>
      <w:tblStyleRowBandSize w:val="1"/>
      <w:tblStyleColBandSize w:val="1"/>
    </w:tblPr>
  </w:style>
  <w:style w:type="table" w:customStyle="1" w:styleId="afffffa">
    <w:basedOn w:val="TableNormal"/>
    <w:pPr>
      <w:spacing w:after="0" w:line="240" w:lineRule="auto"/>
    </w:pPr>
    <w:tblPr>
      <w:tblStyleRowBandSize w:val="1"/>
      <w:tblStyleColBandSize w:val="1"/>
    </w:tblPr>
  </w:style>
  <w:style w:type="table" w:customStyle="1" w:styleId="afffffb">
    <w:basedOn w:val="TableNormal"/>
    <w:pPr>
      <w:spacing w:after="0" w:line="240" w:lineRule="auto"/>
    </w:pPr>
    <w:tblPr>
      <w:tblStyleRowBandSize w:val="1"/>
      <w:tblStyleColBandSize w:val="1"/>
    </w:tblPr>
  </w:style>
  <w:style w:type="table" w:customStyle="1" w:styleId="afffffc">
    <w:basedOn w:val="TableNormal"/>
    <w:pPr>
      <w:spacing w:after="0" w:line="240" w:lineRule="auto"/>
    </w:pPr>
    <w:tblPr>
      <w:tblStyleRowBandSize w:val="1"/>
      <w:tblStyleColBandSize w:val="1"/>
    </w:tblPr>
  </w:style>
  <w:style w:type="table" w:customStyle="1" w:styleId="afffffd">
    <w:basedOn w:val="TableNormal"/>
    <w:pPr>
      <w:spacing w:after="0" w:line="240" w:lineRule="auto"/>
    </w:pPr>
    <w:tblPr>
      <w:tblStyleRowBandSize w:val="1"/>
      <w:tblStyleColBandSize w:val="1"/>
    </w:tblPr>
  </w:style>
  <w:style w:type="table" w:customStyle="1" w:styleId="afffffe">
    <w:basedOn w:val="TableNormal"/>
    <w:pPr>
      <w:spacing w:after="0" w:line="240" w:lineRule="auto"/>
    </w:pPr>
    <w:tblPr>
      <w:tblStyleRowBandSize w:val="1"/>
      <w:tblStyleColBandSize w:val="1"/>
    </w:tblPr>
  </w:style>
  <w:style w:type="table" w:customStyle="1" w:styleId="affffff">
    <w:basedOn w:val="TableNormal"/>
    <w:pPr>
      <w:spacing w:after="0" w:line="240" w:lineRule="auto"/>
    </w:pPr>
    <w:tblPr>
      <w:tblStyleRowBandSize w:val="1"/>
      <w:tblStyleColBandSize w:val="1"/>
    </w:tblPr>
  </w:style>
  <w:style w:type="table" w:customStyle="1" w:styleId="affffff0">
    <w:basedOn w:val="TableNormal"/>
    <w:pPr>
      <w:spacing w:after="0" w:line="240" w:lineRule="auto"/>
    </w:pPr>
    <w:tblPr>
      <w:tblStyleRowBandSize w:val="1"/>
      <w:tblStyleColBandSize w:val="1"/>
    </w:tblPr>
  </w:style>
  <w:style w:type="table" w:customStyle="1" w:styleId="affffff1">
    <w:basedOn w:val="TableNormal"/>
    <w:pPr>
      <w:spacing w:after="0" w:line="240" w:lineRule="auto"/>
    </w:pPr>
    <w:tblPr>
      <w:tblStyleRowBandSize w:val="1"/>
      <w:tblStyleColBandSize w:val="1"/>
    </w:tblPr>
  </w:style>
  <w:style w:type="table" w:customStyle="1" w:styleId="affffff2">
    <w:basedOn w:val="TableNormal"/>
    <w:pPr>
      <w:spacing w:after="0" w:line="240" w:lineRule="auto"/>
    </w:pPr>
    <w:tblPr>
      <w:tblStyleRowBandSize w:val="1"/>
      <w:tblStyleColBandSize w:val="1"/>
    </w:tblPr>
  </w:style>
  <w:style w:type="table" w:customStyle="1" w:styleId="affffff3">
    <w:basedOn w:val="TableNormal"/>
    <w:pPr>
      <w:spacing w:after="0" w:line="240" w:lineRule="auto"/>
    </w:pPr>
    <w:tblPr>
      <w:tblStyleRowBandSize w:val="1"/>
      <w:tblStyleColBandSize w:val="1"/>
    </w:tblPr>
  </w:style>
  <w:style w:type="table" w:customStyle="1" w:styleId="affffff4">
    <w:basedOn w:val="TableNormal"/>
    <w:pPr>
      <w:spacing w:after="0" w:line="240" w:lineRule="auto"/>
    </w:pPr>
    <w:tblPr>
      <w:tblStyleRowBandSize w:val="1"/>
      <w:tblStyleColBandSize w:val="1"/>
    </w:tblPr>
  </w:style>
  <w:style w:type="table" w:customStyle="1" w:styleId="affffff5">
    <w:basedOn w:val="TableNormal"/>
    <w:pPr>
      <w:spacing w:after="0" w:line="240" w:lineRule="auto"/>
    </w:pPr>
    <w:tblPr>
      <w:tblStyleRowBandSize w:val="1"/>
      <w:tblStyleColBandSize w:val="1"/>
    </w:tblPr>
  </w:style>
  <w:style w:type="table" w:customStyle="1" w:styleId="affffff6">
    <w:basedOn w:val="TableNormal"/>
    <w:pPr>
      <w:spacing w:after="0" w:line="240" w:lineRule="auto"/>
    </w:pPr>
    <w:tblPr>
      <w:tblStyleRowBandSize w:val="1"/>
      <w:tblStyleColBandSize w:val="1"/>
    </w:tblPr>
  </w:style>
  <w:style w:type="table" w:customStyle="1" w:styleId="affffff7">
    <w:basedOn w:val="TableNormal"/>
    <w:pPr>
      <w:spacing w:after="0" w:line="240" w:lineRule="auto"/>
    </w:pPr>
    <w:tblPr>
      <w:tblStyleRowBandSize w:val="1"/>
      <w:tblStyleColBandSize w:val="1"/>
    </w:tblPr>
  </w:style>
  <w:style w:type="table" w:customStyle="1" w:styleId="affffff8">
    <w:basedOn w:val="TableNormal"/>
    <w:pPr>
      <w:spacing w:after="0" w:line="240" w:lineRule="auto"/>
    </w:pPr>
    <w:tblPr>
      <w:tblStyleRowBandSize w:val="1"/>
      <w:tblStyleColBandSize w:val="1"/>
    </w:tblPr>
  </w:style>
  <w:style w:type="table" w:customStyle="1" w:styleId="affffff9">
    <w:basedOn w:val="TableNormal"/>
    <w:pPr>
      <w:spacing w:after="0" w:line="240" w:lineRule="auto"/>
    </w:pPr>
    <w:tblPr>
      <w:tblStyleRowBandSize w:val="1"/>
      <w:tblStyleColBandSize w:val="1"/>
    </w:tblPr>
  </w:style>
  <w:style w:type="table" w:customStyle="1" w:styleId="affffffa">
    <w:basedOn w:val="TableNormal"/>
    <w:pPr>
      <w:spacing w:after="0" w:line="240" w:lineRule="auto"/>
    </w:pPr>
    <w:tblPr>
      <w:tblStyleRowBandSize w:val="1"/>
      <w:tblStyleColBandSize w:val="1"/>
    </w:tblPr>
  </w:style>
  <w:style w:type="character" w:styleId="FollowedHyperlink">
    <w:name w:val="FollowedHyperlink"/>
    <w:basedOn w:val="DefaultParagraphFont"/>
    <w:uiPriority w:val="99"/>
    <w:semiHidden/>
    <w:unhideWhenUsed/>
    <w:rsid w:val="0012179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0061558">
      <w:bodyDiv w:val="1"/>
      <w:marLeft w:val="0"/>
      <w:marRight w:val="0"/>
      <w:marTop w:val="0"/>
      <w:marBottom w:val="0"/>
      <w:divBdr>
        <w:top w:val="none" w:sz="0" w:space="0" w:color="auto"/>
        <w:left w:val="none" w:sz="0" w:space="0" w:color="auto"/>
        <w:bottom w:val="none" w:sz="0" w:space="0" w:color="auto"/>
        <w:right w:val="none" w:sz="0" w:space="0" w:color="auto"/>
      </w:divBdr>
    </w:div>
    <w:div w:id="451898946">
      <w:bodyDiv w:val="1"/>
      <w:marLeft w:val="0"/>
      <w:marRight w:val="0"/>
      <w:marTop w:val="0"/>
      <w:marBottom w:val="0"/>
      <w:divBdr>
        <w:top w:val="none" w:sz="0" w:space="0" w:color="auto"/>
        <w:left w:val="none" w:sz="0" w:space="0" w:color="auto"/>
        <w:bottom w:val="none" w:sz="0" w:space="0" w:color="auto"/>
        <w:right w:val="none" w:sz="0" w:space="0" w:color="auto"/>
      </w:divBdr>
    </w:div>
    <w:div w:id="632443009">
      <w:bodyDiv w:val="1"/>
      <w:marLeft w:val="0"/>
      <w:marRight w:val="0"/>
      <w:marTop w:val="0"/>
      <w:marBottom w:val="0"/>
      <w:divBdr>
        <w:top w:val="none" w:sz="0" w:space="0" w:color="auto"/>
        <w:left w:val="none" w:sz="0" w:space="0" w:color="auto"/>
        <w:bottom w:val="none" w:sz="0" w:space="0" w:color="auto"/>
        <w:right w:val="none" w:sz="0" w:space="0" w:color="auto"/>
      </w:divBdr>
    </w:div>
    <w:div w:id="1336878973">
      <w:bodyDiv w:val="1"/>
      <w:marLeft w:val="0"/>
      <w:marRight w:val="0"/>
      <w:marTop w:val="0"/>
      <w:marBottom w:val="0"/>
      <w:divBdr>
        <w:top w:val="none" w:sz="0" w:space="0" w:color="auto"/>
        <w:left w:val="none" w:sz="0" w:space="0" w:color="auto"/>
        <w:bottom w:val="none" w:sz="0" w:space="0" w:color="auto"/>
        <w:right w:val="none" w:sz="0" w:space="0" w:color="auto"/>
      </w:divBdr>
    </w:div>
    <w:div w:id="1519270291">
      <w:bodyDiv w:val="1"/>
      <w:marLeft w:val="0"/>
      <w:marRight w:val="0"/>
      <w:marTop w:val="0"/>
      <w:marBottom w:val="0"/>
      <w:divBdr>
        <w:top w:val="none" w:sz="0" w:space="0" w:color="auto"/>
        <w:left w:val="none" w:sz="0" w:space="0" w:color="auto"/>
        <w:bottom w:val="none" w:sz="0" w:space="0" w:color="auto"/>
        <w:right w:val="none" w:sz="0" w:space="0" w:color="auto"/>
      </w:divBdr>
    </w:div>
    <w:div w:id="1754857992">
      <w:bodyDiv w:val="1"/>
      <w:marLeft w:val="0"/>
      <w:marRight w:val="0"/>
      <w:marTop w:val="0"/>
      <w:marBottom w:val="0"/>
      <w:divBdr>
        <w:top w:val="none" w:sz="0" w:space="0" w:color="auto"/>
        <w:left w:val="none" w:sz="0" w:space="0" w:color="auto"/>
        <w:bottom w:val="none" w:sz="0" w:space="0" w:color="auto"/>
        <w:right w:val="none" w:sz="0" w:space="0" w:color="auto"/>
      </w:divBdr>
    </w:div>
    <w:div w:id="19005589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nwknowledgenow.nhs.uk/content/tier-3-weight-management-interi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ovivauk.t3wm@nhs.net"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8x/UngdtaBB4wvxWfL21frgOOw==">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1156</Words>
  <Characters>6590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Oliver Brady</dc:creator>
  <cp:lastModifiedBy>Gabriela Strzelecka</cp:lastModifiedBy>
  <cp:revision>7</cp:revision>
  <dcterms:created xsi:type="dcterms:W3CDTF">2025-12-27T11:04:00Z</dcterms:created>
  <dcterms:modified xsi:type="dcterms:W3CDTF">2026-02-02T14:33:00Z</dcterms:modified>
</cp:coreProperties>
</file>