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7ece7" w:val="clear"/>
        <w:spacing w:after="0" w:before="360" w:lineRule="auto"/>
        <w:rPr>
          <w:rFonts w:ascii="Calibri" w:cs="Calibri" w:eastAsia="Calibri" w:hAnsi="Calibri"/>
          <w:color w:val="ff0000"/>
          <w:sz w:val="16"/>
          <w:szCs w:val="1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e30"/>
          <w:rtl w:val="0"/>
        </w:rPr>
        <w:t xml:space="preserve">Please complete all sections of this form and confirm your local ICB’s BMI and eligibility criteria requirements (found in the section below) before referring. 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325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0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Eligibility Criteria</w:t>
            </w:r>
          </w:p>
          <w:p w:rsidR="00000000" w:rsidDel="00000000" w:rsidP="00000000" w:rsidRDefault="00000000" w:rsidRPr="00000000" w14:paraId="00000003">
            <w:pPr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Version: QYG_20260401_v4.0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Please tick the box to confirm the patient meets the eligibility criteria below.</w:t>
            </w:r>
          </w:p>
          <w:p w:rsidR="00000000" w:rsidDel="00000000" w:rsidP="00000000" w:rsidRDefault="00000000" w:rsidRPr="00000000" w14:paraId="00000005">
            <w:pPr>
              <w:spacing w:before="120" w:line="276" w:lineRule="auto"/>
              <w:rPr>
                <w:color w:val="ee0000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highlight w:val="white"/>
                <w:rtl w:val="0"/>
              </w:rPr>
              <w:t xml:space="preserve">  The patient has a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BMI of at least 40 kg/m2*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and</w:t>
            </w:r>
            <w:r w:rsidDel="00000000" w:rsidR="00000000" w:rsidRPr="00000000">
              <w:rPr>
                <w:color w:val="ee0000"/>
                <w:rtl w:val="0"/>
              </w:rPr>
              <w:t xml:space="preserve"> </w:t>
            </w:r>
            <w:r w:rsidDel="00000000" w:rsidR="00000000" w:rsidRPr="00000000">
              <w:rPr>
                <w:highlight w:val="white"/>
                <w:rtl w:val="0"/>
              </w:rPr>
              <w:t xml:space="preserve">has attempted to engage with community weight services but has been unable to gain any benefits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ee0000"/>
                <w:highlight w:val="white"/>
                <w:rtl w:val="0"/>
              </w:rPr>
              <w:t xml:space="preserve">and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has four or more co-morbidities.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before="12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Complete list of co-morbidities – please indicate relevant below: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Established cardiovascular disease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Hypertension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Obstructive sleep apnoea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Dyslipidaemia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108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Type 2 diabetes mellitus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before="240" w:line="276" w:lineRule="auto"/>
              <w:rPr>
                <w:i w:val="1"/>
                <w:iCs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iCs w:val="1"/>
                <w:sz w:val="18"/>
                <w:szCs w:val="18"/>
                <w:highlight w:val="white"/>
                <w:rtl w:val="0"/>
              </w:rPr>
              <w:t xml:space="preserve">*</w:t>
            </w:r>
            <w:r w:rsidDel="00000000" w:rsidR="00000000" w:rsidRPr="00000000">
              <w:rPr>
                <w:i w:val="1"/>
                <w:iCs w:val="1"/>
                <w:sz w:val="18"/>
                <w:szCs w:val="18"/>
                <w:rtl w:val="0"/>
              </w:rPr>
              <w:t xml:space="preserve">There is a tolerance unit of BMI 2.5 on each element of the criteria above in relation to at-risk groups that have higher obesity prevalence rates particularly those with black African or Caribbean and South Asian origin.</w:t>
            </w:r>
          </w:p>
          <w:p w:rsidR="00000000" w:rsidDel="00000000" w:rsidP="00000000" w:rsidRDefault="00000000" w:rsidRPr="00000000" w14:paraId="0000000D">
            <w:pPr>
              <w:spacing w:before="240" w:line="276" w:lineRule="auto"/>
              <w:rPr>
                <w:b w:val="1"/>
                <w:bCs w:val="1"/>
                <w:color w:val="ee0000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highlight w:val="white"/>
                <w:u w:val="single"/>
                <w:rtl w:val="0"/>
              </w:rPr>
              <w:t xml:space="preserve">Referrals will be rejected </w:t>
            </w: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u w:val="single"/>
                <w:rtl w:val="0"/>
              </w:rPr>
              <w:t xml:space="preserve">if the above criteria are not indicated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Exclusion Criteria</w:t>
            </w:r>
          </w:p>
        </w:tc>
      </w:tr>
      <w:tr>
        <w:trPr>
          <w:cantSplit w:val="0"/>
          <w:trHeight w:val="674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Under the age of 18 years. 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Pregnant or breastfeeding. Women becoming pregnant during the programme will be able to pause the programme and return to the service when appropriate following the birth. 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Uncontrolled hypertension/heart condition. 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Active or suspected, untreated eating disorders, including binge eating disorder, purging within the last 3 months. 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Active cancer. 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Bariatric surgery in the past two years. 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or severe mental illness, including suicide attempts in the past 12 months, patients who have self-harmed in the past 3 months, or suicidal ideation in the last 3 months. This may prevent engagement with the behaviour change programme. 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alcohol or drug use (can be referred if the patient has received support and been in recovery for 3 months). 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hypothyroidism (can be referred if stable). 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Cushing’s syndrome (can be referred if stable). 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are contraindicated for any of the current NICE approved and licensed. 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Patients who have been previously referred into the service and have left the pathway early or have disengaged from the services, who are seeking to re-enter as a re-referral will not be eligible within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24 months.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1E">
            <w:pPr>
              <w:spacing w:after="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1. Eligibility Criteria Confirmation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20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I confirm the patient is eligible for the programme as per the above criteria and does not meet any of the exclusion criteria 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2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23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tabs>
          <w:tab w:val="center" w:leader="none" w:pos="4513"/>
          <w:tab w:val="right" w:leader="none" w:pos="9026"/>
        </w:tabs>
        <w:spacing w:after="0" w:line="240" w:lineRule="auto"/>
        <w:rPr>
          <w:sz w:val="28"/>
          <w:szCs w:val="2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center" w:leader="none" w:pos="4513"/>
          <w:tab w:val="right" w:leader="none" w:pos="9026"/>
        </w:tabs>
        <w:spacing w:line="276" w:lineRule="auto"/>
        <w:rPr>
          <w:b w:val="1"/>
          <w:bCs w:val="1"/>
          <w:sz w:val="28"/>
          <w:szCs w:val="28"/>
          <w:highlight w:val="yellow"/>
        </w:rPr>
      </w:pPr>
      <w:r w:rsidDel="00000000" w:rsidR="00000000" w:rsidRPr="00000000">
        <w:rPr>
          <w:sz w:val="28"/>
          <w:szCs w:val="28"/>
          <w:highlight w:val="yellow"/>
          <w:rtl w:val="0"/>
        </w:rPr>
        <w:t xml:space="preserve">Fields marked </w:t>
      </w:r>
      <w:r w:rsidDel="00000000" w:rsidR="00000000" w:rsidRPr="00000000">
        <w:rPr>
          <w:b w:val="1"/>
          <w:bCs w:val="1"/>
          <w:sz w:val="28"/>
          <w:szCs w:val="28"/>
          <w:highlight w:val="yellow"/>
          <w:u w:val="single"/>
          <w:rtl w:val="0"/>
        </w:rPr>
        <w:t xml:space="preserve">with a star *</w:t>
      </w:r>
      <w:r w:rsidDel="00000000" w:rsidR="00000000" w:rsidRPr="00000000">
        <w:rPr>
          <w:sz w:val="28"/>
          <w:szCs w:val="28"/>
          <w:highlight w:val="yellow"/>
          <w:rtl w:val="0"/>
        </w:rPr>
        <w:t xml:space="preserve"> are mandatory - </w:t>
      </w:r>
      <w:r w:rsidDel="00000000" w:rsidR="00000000" w:rsidRPr="00000000">
        <w:rPr>
          <w:b w:val="1"/>
          <w:bCs w:val="1"/>
          <w:sz w:val="28"/>
          <w:szCs w:val="28"/>
          <w:highlight w:val="yellow"/>
          <w:rtl w:val="0"/>
        </w:rPr>
        <w:t xml:space="preserve">referrals cannot be accepted without this data.</w:t>
      </w:r>
    </w:p>
    <w:tbl>
      <w:tblPr>
        <w:tblStyle w:val="Table3"/>
        <w:tblW w:w="89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85"/>
        <w:tblGridChange w:id="0">
          <w:tblGrid>
            <w:gridCol w:w="898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26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2. Patient Information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Patient Name*: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of Birth*: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Gender*: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Ethnicity*: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NHS Number*: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Mobile telephone*: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Alternative telephone number: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E-mail address: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Address including postcode: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Interpreter required?* </w:t>
            </w:r>
            <w:r w:rsidDel="00000000" w:rsidR="00000000" w:rsidRPr="00000000">
              <w:rPr>
                <w:rtl w:val="0"/>
              </w:rPr>
              <w:t xml:space="preserve">(If yes, please state the language):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Please document any reasonable adjustments required*: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9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70"/>
        <w:tblGridChange w:id="0">
          <w:tblGrid>
            <w:gridCol w:w="8970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vMerge w:val="restart"/>
            <w:shd w:fill="29b997" w:val="clear"/>
          </w:tcPr>
          <w:p w:rsidR="00000000" w:rsidDel="00000000" w:rsidP="00000000" w:rsidRDefault="00000000" w:rsidRPr="00000000" w14:paraId="00000033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3. Referrer information - (GP Details)</w:t>
            </w:r>
          </w:p>
          <w:p w:rsidR="00000000" w:rsidDel="00000000" w:rsidP="00000000" w:rsidRDefault="00000000" w:rsidRPr="00000000" w14:paraId="00000034">
            <w:pPr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rtl w:val="0"/>
              </w:rPr>
              <w:t xml:space="preserve">Referrals can only be accepted from a named GP</w:t>
            </w:r>
          </w:p>
        </w:tc>
      </w:tr>
      <w:tr>
        <w:trPr>
          <w:cantSplit w:val="0"/>
          <w:trHeight w:val="295" w:hRule="atLeast"/>
          <w:tblHeader w:val="0"/>
        </w:trPr>
        <w:tc>
          <w:tcPr>
            <w:vMerge w:val="continue"/>
            <w:shd w:fill="29b997" w:val="clea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GP practice*:               </w:t>
            </w:r>
          </w:p>
        </w:tc>
      </w:tr>
      <w:tr>
        <w:trPr>
          <w:cantSplit w:val="0"/>
          <w:trHeight w:val="260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Code*: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referring GP*: Dr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email (nhs.net email for clinical correspondence)*:               </w:t>
            </w:r>
          </w:p>
        </w:tc>
      </w:tr>
    </w:tbl>
    <w:p w:rsidR="00000000" w:rsidDel="00000000" w:rsidP="00000000" w:rsidRDefault="00000000" w:rsidRPr="00000000" w14:paraId="0000003A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15.0" w:type="dxa"/>
        <w:jc w:val="left"/>
        <w:tblInd w:w="-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035"/>
        <w:gridCol w:w="1680"/>
        <w:gridCol w:w="3300"/>
        <w:tblGridChange w:id="0">
          <w:tblGrid>
            <w:gridCol w:w="4035"/>
            <w:gridCol w:w="1680"/>
            <w:gridCol w:w="3300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3D">
            <w:pPr>
              <w:rPr>
                <w:i w:val="1"/>
                <w:iCs w:val="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4. Clinical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3E">
            <w:pPr>
              <w:jc w:val="center"/>
              <w:rPr>
                <w:color w:val="ffffff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Date</w:t>
              <w:br w:type="textWrapping"/>
              <w:t xml:space="preserve">(dd/mm/yyyy)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3F">
            <w:pPr>
              <w:jc w:val="center"/>
              <w:rPr>
                <w:color w:val="000e30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0">
            <w:pPr>
              <w:rPr>
                <w:b w:val="1"/>
                <w:b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Weight (in kg)*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 </w:t>
            </w:r>
          </w:p>
        </w:tc>
        <w:tc>
          <w:tcPr/>
          <w:p w:rsidR="00000000" w:rsidDel="00000000" w:rsidP="00000000" w:rsidRDefault="00000000" w:rsidRPr="00000000" w14:paraId="00000041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2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Height (in cm)*</w:t>
            </w:r>
          </w:p>
        </w:tc>
        <w:tc>
          <w:tcPr/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5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BMI (kg/m</w:t>
            </w:r>
            <w:r w:rsidDel="00000000" w:rsidR="00000000" w:rsidRPr="00000000">
              <w:rPr>
                <w:b w:val="1"/>
                <w:bCs w:val="1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8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HbA1c (mmol/mol)*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B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Blood pressure (mmHg)*</w:t>
            </w:r>
          </w:p>
        </w:tc>
        <w:tc>
          <w:tcPr/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E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Renal function (eGFR)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5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2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 cholesterol or serum cholesterol*</w:t>
            </w:r>
          </w:p>
          <w:p w:rsidR="00000000" w:rsidDel="00000000" w:rsidP="00000000" w:rsidRDefault="00000000" w:rsidRPr="00000000" w14:paraId="0000005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HDL cholesterol*</w:t>
            </w:r>
          </w:p>
          <w:p w:rsidR="00000000" w:rsidDel="00000000" w:rsidP="00000000" w:rsidRDefault="00000000" w:rsidRPr="00000000" w14:paraId="0000005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Non – HDL cholesterol**</w:t>
            </w:r>
          </w:p>
          <w:p w:rsidR="00000000" w:rsidDel="00000000" w:rsidP="00000000" w:rsidRDefault="00000000" w:rsidRPr="00000000" w14:paraId="0000005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LDL cholesterol*</w:t>
            </w:r>
          </w:p>
          <w:p w:rsidR="00000000" w:rsidDel="00000000" w:rsidP="00000000" w:rsidRDefault="00000000" w:rsidRPr="00000000" w14:paraId="0000006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Thyroid function (TSH)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6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rPr>
                <w:b w:val="1"/>
                <w:bCs w:val="1"/>
                <w:color w:val="222222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Liver function (ALT)</w:t>
            </w:r>
          </w:p>
        </w:tc>
        <w:tc>
          <w:tcPr/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QRISK2 Score (%)</w:t>
            </w:r>
          </w:p>
        </w:tc>
        <w:tc>
          <w:tcPr/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</w:tbl>
    <w:p w:rsidR="00000000" w:rsidDel="00000000" w:rsidP="00000000" w:rsidRDefault="00000000" w:rsidRPr="00000000" w14:paraId="0000006D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b w:val="1"/>
          <w:bCs w:val="1"/>
          <w:i w:val="1"/>
          <w:iCs w:val="1"/>
          <w:color w:val="ee0000"/>
          <w:rtl w:val="0"/>
        </w:rPr>
        <w:t xml:space="preserve">**Either non-HDL cholesterol or LDL cholesterol needed – not both</w:t>
      </w:r>
    </w:p>
    <w:p w:rsidR="00000000" w:rsidDel="00000000" w:rsidP="00000000" w:rsidRDefault="00000000" w:rsidRPr="00000000" w14:paraId="0000006E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rtl w:val="0"/>
        </w:rPr>
      </w:r>
    </w:p>
    <w:tbl>
      <w:tblPr>
        <w:tblStyle w:val="Table6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98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6F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 confirm that weight has been validated in clinic*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5"/>
                <w:szCs w:val="2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0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ff0000"/>
                <w:highlight w:val="white"/>
                <w:rtl w:val="0"/>
              </w:rPr>
              <w:t xml:space="preserve">Please confirm that the patient's weight has been validated in person (GP practice or pharmacy) within the last 3 months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72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pPr w:leftFromText="180" w:rightFromText="180" w:topFromText="180" w:bottomFromText="180" w:vertAnchor="text" w:horzAnchor="text" w:tblpX="-30" w:tblpY="12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75">
            <w:pPr>
              <w:rPr>
                <w:b w:val="1"/>
                <w:bCs w:val="1"/>
                <w:color w:val="f8f9fa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5.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shd w:fill="29b997" w:val="clear"/>
                <w:rtl w:val="0"/>
              </w:rPr>
              <w:t xml:space="preserve">Retinopathy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ff0000"/>
                <w:sz w:val="21"/>
                <w:szCs w:val="21"/>
                <w:rtl w:val="0"/>
              </w:rPr>
              <w:t xml:space="preserve">   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  </w:t>
            </w:r>
          </w:p>
        </w:tc>
      </w:tr>
      <w:tr>
        <w:trPr>
          <w:cantSplit w:val="0"/>
          <w:trHeight w:val="3822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76">
            <w:pPr>
              <w:rPr>
                <w:color w:val="ff000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Please attach the last retinopathy screening outcome for patients who have Type 2 diabetes</w:t>
              <w:br w:type="textWrapping"/>
            </w: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highlight w:val="white"/>
                <w:rtl w:val="0"/>
              </w:rPr>
              <w:t xml:space="preserve">(If last 2 screening results were normal, screening date should be within last 24 months, otherwise less than last 12 months)*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after="160" w:lineRule="auto"/>
              <w:rPr>
                <w:b w:val="1"/>
                <w:bCs w:val="1"/>
                <w:color w:val="000e30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Please confirm one of the following*: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does not have Type 2 diabetes  </w:t>
            </w:r>
          </w:p>
          <w:p w:rsidR="00000000" w:rsidDel="00000000" w:rsidP="00000000" w:rsidRDefault="00000000" w:rsidRPr="00000000" w14:paraId="0000007A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    </w:t>
            </w:r>
          </w:p>
          <w:p w:rsidR="00000000" w:rsidDel="00000000" w:rsidP="00000000" w:rsidRDefault="00000000" w:rsidRPr="00000000" w14:paraId="0000007B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has Type 2 diabetes </w:t>
            </w: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and 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retinopathy screening outcome result is attached</w:t>
            </w:r>
          </w:p>
          <w:p w:rsidR="00000000" w:rsidDel="00000000" w:rsidP="00000000" w:rsidRDefault="00000000" w:rsidRPr="00000000" w14:paraId="0000007C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7D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Result not available as patient has new diabetes diagnosis (&lt;12months)</w:t>
            </w:r>
          </w:p>
        </w:tc>
      </w:tr>
    </w:tbl>
    <w:p w:rsidR="00000000" w:rsidDel="00000000" w:rsidP="00000000" w:rsidRDefault="00000000" w:rsidRPr="00000000" w14:paraId="0000007E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8"/>
        <w:tblpPr w:leftFromText="180" w:rightFromText="180" w:topFromText="180" w:bottomFromText="180" w:vertAnchor="text" w:horzAnchor="text" w:tblpX="-35" w:tblpY="13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52"/>
        <w:tblGridChange w:id="0">
          <w:tblGrid>
            <w:gridCol w:w="9052"/>
          </w:tblGrid>
        </w:tblGridChange>
      </w:tblGrid>
      <w:tr>
        <w:trPr>
          <w:cantSplit w:val="0"/>
          <w:trHeight w:val="16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6. Past relevant medical history/comorbidities</w:t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83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NB: Without relevant medical history (particularly hypertension, dyslipidaemia and cardiovascular</w:t>
            </w:r>
          </w:p>
          <w:p w:rsidR="00000000" w:rsidDel="00000000" w:rsidP="00000000" w:rsidRDefault="00000000" w:rsidRPr="00000000" w14:paraId="0000008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risk factor history), the patient may not be able to access GLP-1 therapy via the service. </w:t>
            </w:r>
          </w:p>
          <w:p w:rsidR="00000000" w:rsidDel="00000000" w:rsidP="00000000" w:rsidRDefault="00000000" w:rsidRPr="00000000" w14:paraId="00000085">
            <w:pPr>
              <w:spacing w:line="276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●</w:t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if comorbidities are not covered in the above, please add them here</w:t>
              <w:br w:type="textWrapping"/>
            </w:r>
          </w:p>
          <w:p w:rsidR="00000000" w:rsidDel="00000000" w:rsidP="00000000" w:rsidRDefault="00000000" w:rsidRPr="00000000" w14:paraId="00000086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*&lt;Insert medical history or attach patient summary&gt; OR &lt;Active problems and significant past&gt;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88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9"/>
        <w:tblpPr w:leftFromText="180" w:rightFromText="180" w:topFromText="180" w:bottomFromText="180" w:vertAnchor="text" w:horzAnchor="text" w:tblpX="-20" w:tblpY="6"/>
        <w:tblW w:w="90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45"/>
        <w:tblGridChange w:id="0">
          <w:tblGrid>
            <w:gridCol w:w="904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9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7. Current medications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A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*&lt;Insert current medication list or attach patient summary&gt; OR &lt;mix of repeat and acute</w:t>
            </w:r>
          </w:p>
          <w:p w:rsidR="00000000" w:rsidDel="00000000" w:rsidP="00000000" w:rsidRDefault="00000000" w:rsidRPr="00000000" w14:paraId="0000008B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medications&gt;</w:t>
            </w:r>
          </w:p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8D">
      <w:pPr>
        <w:tabs>
          <w:tab w:val="left" w:leader="none" w:pos="1284"/>
        </w:tabs>
        <w:rPr>
          <w:rFonts w:ascii="Calibri" w:cs="Calibri" w:eastAsia="Calibri" w:hAnsi="Calibri"/>
          <w:b w:val="1"/>
          <w:bCs w:val="1"/>
          <w:color w:val="0d0d0d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Please send the completed referral form via secure NHS mail to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ovivauk.t3wm@nhs.net</w:t>
        </w:r>
      </w:hyperlink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 or submit it via e-RS.</w:t>
      </w:r>
    </w:p>
    <w:sectPr>
      <w:headerReference r:id="rId8" w:type="default"/>
      <w:footerReference r:id="rId9" w:type="default"/>
      <w:pgSz w:h="16838" w:w="11906" w:orient="portrait"/>
      <w:pgMar w:bottom="851" w:top="1440" w:left="1440" w:right="144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S Gothic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1">
    <w:pPr>
      <w:spacing w:after="0" w:line="240" w:lineRule="auto"/>
      <w:rPr>
        <w:color w:val="d9d9d9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E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Consultant Led Remote Tier 3 Weight Management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b="0" l="0" r="0" t="0"/>
          <wp:wrapSquare wrapText="bothSides" distB="0" distT="0" distL="114300" distR="114300"/>
          <wp:docPr id="3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890" l="0" r="0" t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8F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Referral Form – Cheshire and Merseyside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•"/>
      <w:lvlJc w:val="left"/>
      <w:pPr>
        <w:ind w:left="501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PlaceholderText">
    <w:name w:val="Placeholder Text"/>
    <w:basedOn w:val="DefaultParagraphFont"/>
    <w:uiPriority w:val="99"/>
    <w:semiHidden w:val="1"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 w:val="1"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A54B0"/>
    <w:pPr>
      <w:spacing w:after="0" w:line="240" w:lineRule="auto"/>
    </w:pPr>
    <w:rPr>
      <w:rFonts w:ascii="Lucida Grande" w:cs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A54B0"/>
    <w:rPr>
      <w:rFonts w:ascii="Lucida Grande" w:cs="Lucida Grande" w:hAnsi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15F60"/>
    <w:rPr>
      <w:color w:val="808080"/>
      <w:shd w:color="auto" w:fill="e6e6e6" w:val="clear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72AAD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72AAD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72AAD"/>
    <w:rPr>
      <w:b w:val="1"/>
      <w:bCs w:val="1"/>
      <w:sz w:val="20"/>
      <w:szCs w:val="20"/>
    </w:rPr>
  </w:style>
  <w:style w:type="paragraph" w:styleId="m-6624972760122891939msolistparagraph" w:customStyle="1">
    <w:name w:val="m_-6624972760122891939msolistparagraph"/>
    <w:basedOn w:val="Normal"/>
    <w:rsid w:val="00D25F7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m583543560103241653msolistparagraph" w:customStyle="1">
    <w:name w:val="m_583543560103241653msolistparagraph"/>
    <w:basedOn w:val="Normal"/>
    <w:rsid w:val="004A0E8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il" w:customStyle="1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 w:val="1"/>
    <w:rsid w:val="00F7477E"/>
    <w:pPr>
      <w:ind w:left="720"/>
      <w:contextualSpacing w:val="1"/>
    </w:pPr>
  </w:style>
  <w:style w:type="paragraph" w:styleId="m6983508166438173816m7869716680196361988gmail-msolistparagraph" w:customStyle="1">
    <w:name w:val="m_6983508166438173816m_7869716680196361988gmail-msolistparagraph"/>
    <w:basedOn w:val="Normal"/>
    <w:rsid w:val="00397EC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semiHidden w:val="1"/>
    <w:unhideWhenUsed w:val="1"/>
    <w:rsid w:val="00887ED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ovivauk.t3wm@nhs.net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keXFTcRvvu21EfqPhi6MPFtODw==">CgMxLjA4AHIhMXhXMXIwcFVCQnctMWtWem9EbXJleFB3ZjJodU1fVVJB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2025-08-13T07:40:00Z</dcterms:created>
  <dc:creator>Oliver Brady</dc:creator>
</cp:coreProperties>
</file>