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6C7153B8" w:rsidR="006B74EF" w:rsidRPr="008013BE" w:rsidRDefault="008013BE" w:rsidP="009B0C3D">
      <w:pPr>
        <w:shd w:val="clear" w:color="auto" w:fill="F7ECE7"/>
        <w:spacing w:before="360" w:after="0"/>
        <w:rPr>
          <w:rFonts w:ascii="Inter" w:eastAsia="Inter" w:hAnsi="Inter" w:cs="Inter"/>
          <w:color w:val="FF0000"/>
          <w:sz w:val="19"/>
          <w:szCs w:val="19"/>
        </w:rPr>
      </w:pPr>
      <w:r w:rsidRPr="008013BE">
        <w:rPr>
          <w:rFonts w:ascii="Inter" w:eastAsia="Inter" w:hAnsi="Inter" w:cs="Inter"/>
          <w:b/>
          <w:bCs/>
          <w:color w:val="000E30"/>
          <w:sz w:val="19"/>
          <w:szCs w:val="19"/>
        </w:rPr>
        <w:t>Prior to referral, please consider the suitability of your patient to engage with a digital programme.</w:t>
      </w:r>
      <w:r>
        <w:rPr>
          <w:rFonts w:ascii="Inter" w:eastAsia="Inter" w:hAnsi="Inter" w:cs="Inter"/>
          <w:b/>
          <w:bCs/>
          <w:color w:val="000E30"/>
          <w:sz w:val="19"/>
          <w:szCs w:val="19"/>
        </w:rPr>
        <w:t xml:space="preserve">  </w:t>
      </w:r>
      <w:r w:rsidR="00B27A60" w:rsidRPr="008013BE">
        <w:rPr>
          <w:rFonts w:ascii="Inter" w:eastAsia="Inter" w:hAnsi="Inter" w:cs="Inter"/>
          <w:b/>
          <w:bCs/>
          <w:color w:val="000E30"/>
          <w:sz w:val="19"/>
          <w:szCs w:val="19"/>
        </w:rPr>
        <w:t>Please complete all sections of this form and check to ensure that your referral meets Devon ICB criteria for the locally commissioned Tier 3 Specialist Weight Management Services (</w:t>
      </w:r>
      <w:hyperlink r:id="rId9" w:tgtFrame="_blank" w:history="1">
        <w:r w:rsidR="00B27A60" w:rsidRPr="008013BE">
          <w:rPr>
            <w:rStyle w:val="Hyperlink"/>
            <w:rFonts w:ascii="Inter" w:eastAsia="Inter" w:hAnsi="Inter" w:cs="Inter"/>
            <w:b/>
            <w:bCs/>
            <w:sz w:val="19"/>
            <w:szCs w:val="19"/>
          </w:rPr>
          <w:t>Eastern</w:t>
        </w:r>
      </w:hyperlink>
      <w:r w:rsidR="00B27A60" w:rsidRPr="008013BE">
        <w:rPr>
          <w:rFonts w:ascii="Inter" w:eastAsia="Inter" w:hAnsi="Inter" w:cs="Inter"/>
          <w:b/>
          <w:bCs/>
          <w:color w:val="000E30"/>
          <w:sz w:val="19"/>
          <w:szCs w:val="19"/>
        </w:rPr>
        <w:t>, </w:t>
      </w:r>
      <w:hyperlink r:id="rId10" w:tgtFrame="_blank" w:history="1">
        <w:r w:rsidR="00B27A60" w:rsidRPr="008013BE">
          <w:rPr>
            <w:rStyle w:val="Hyperlink"/>
            <w:rFonts w:ascii="Inter" w:eastAsia="Inter" w:hAnsi="Inter" w:cs="Inter"/>
            <w:b/>
            <w:bCs/>
            <w:sz w:val="19"/>
            <w:szCs w:val="19"/>
          </w:rPr>
          <w:t>Northern</w:t>
        </w:r>
      </w:hyperlink>
      <w:r w:rsidR="00B27A60" w:rsidRPr="008013BE">
        <w:rPr>
          <w:rFonts w:ascii="Inter" w:eastAsia="Inter" w:hAnsi="Inter" w:cs="Inter"/>
          <w:b/>
          <w:bCs/>
          <w:color w:val="000E30"/>
          <w:sz w:val="19"/>
          <w:szCs w:val="19"/>
        </w:rPr>
        <w:t>, </w:t>
      </w:r>
      <w:hyperlink r:id="rId11" w:tgtFrame="_blank" w:history="1">
        <w:r w:rsidR="00B27A60" w:rsidRPr="008013BE">
          <w:rPr>
            <w:rStyle w:val="Hyperlink"/>
            <w:rFonts w:ascii="Inter" w:eastAsia="Inter" w:hAnsi="Inter" w:cs="Inter"/>
            <w:b/>
            <w:bCs/>
            <w:sz w:val="19"/>
            <w:szCs w:val="19"/>
          </w:rPr>
          <w:t>Torbay and South Devon</w:t>
        </w:r>
      </w:hyperlink>
      <w:r w:rsidR="00B27A60" w:rsidRPr="008013BE">
        <w:rPr>
          <w:rFonts w:ascii="Inter" w:eastAsia="Inter" w:hAnsi="Inter" w:cs="Inter"/>
          <w:b/>
          <w:bCs/>
          <w:color w:val="000E30"/>
          <w:sz w:val="19"/>
          <w:szCs w:val="19"/>
        </w:rPr>
        <w:t>, </w:t>
      </w:r>
      <w:hyperlink r:id="rId12" w:tgtFrame="_blank" w:history="1">
        <w:r w:rsidR="00B27A60" w:rsidRPr="008013BE">
          <w:rPr>
            <w:rStyle w:val="Hyperlink"/>
            <w:rFonts w:ascii="Inter" w:eastAsia="Inter" w:hAnsi="Inter" w:cs="Inter"/>
            <w:b/>
            <w:bCs/>
            <w:sz w:val="19"/>
            <w:szCs w:val="19"/>
          </w:rPr>
          <w:t>Western</w:t>
        </w:r>
      </w:hyperlink>
      <w:r w:rsidR="00B27A60" w:rsidRPr="008013BE">
        <w:rPr>
          <w:rFonts w:ascii="Inter" w:eastAsia="Inter" w:hAnsi="Inter" w:cs="Inter"/>
          <w:b/>
          <w:bCs/>
          <w:color w:val="000E30"/>
          <w:sz w:val="19"/>
          <w:szCs w:val="19"/>
        </w:rPr>
        <w:t>)</w:t>
      </w:r>
      <w:r>
        <w:rPr>
          <w:rFonts w:ascii="Inter" w:eastAsia="Inter" w:hAnsi="Inter" w:cs="Inter"/>
          <w:b/>
          <w:bCs/>
          <w:color w:val="000E30"/>
          <w:sz w:val="19"/>
          <w:szCs w:val="19"/>
        </w:rPr>
        <w:t xml:space="preserve"> before sending your referral</w:t>
      </w:r>
      <w:r w:rsidR="00B27A60" w:rsidRPr="008013BE">
        <w:rPr>
          <w:rFonts w:ascii="Inter" w:eastAsia="Inter" w:hAnsi="Inter" w:cs="Inter"/>
          <w:b/>
          <w:bCs/>
          <w:color w:val="000E30"/>
          <w:sz w:val="19"/>
          <w:szCs w:val="19"/>
        </w:rPr>
        <w:t>.</w:t>
      </w:r>
      <w:r w:rsidR="0011714C" w:rsidRPr="008013BE">
        <w:rPr>
          <w:rFonts w:ascii="Inter" w:eastAsia="Inter" w:hAnsi="Inter" w:cs="Inter"/>
          <w:b/>
          <w:bCs/>
          <w:color w:val="000E30"/>
          <w:sz w:val="19"/>
          <w:szCs w:val="19"/>
        </w:rPr>
        <w:t xml:space="preserve">  </w:t>
      </w:r>
    </w:p>
    <w:tbl>
      <w:tblPr>
        <w:tblStyle w:val="affffff1"/>
        <w:tblpPr w:leftFromText="180" w:rightFromText="180" w:topFromText="180" w:bottomFromText="180" w:vertAnchor="text" w:tblpX="30" w:tblpY="435"/>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26"/>
      </w:tblGrid>
      <w:tr w:rsidR="006B74EF" w14:paraId="4D636FB9" w14:textId="77777777" w:rsidTr="009B0C3D">
        <w:trPr>
          <w:trHeight w:val="570"/>
        </w:trPr>
        <w:tc>
          <w:tcPr>
            <w:tcW w:w="8926" w:type="dxa"/>
            <w:shd w:val="clear" w:color="auto" w:fill="AEAAAA" w:themeFill="background2" w:themeFillShade="BF"/>
          </w:tcPr>
          <w:p w14:paraId="00000003" w14:textId="77777777" w:rsidR="006B74EF" w:rsidRDefault="00142DDF" w:rsidP="009B0C3D">
            <w:pPr>
              <w:rPr>
                <w:b/>
                <w:color w:val="FFFFFF"/>
                <w:sz w:val="24"/>
                <w:szCs w:val="24"/>
              </w:rPr>
            </w:pPr>
            <w:r>
              <w:rPr>
                <w:b/>
                <w:color w:val="FFFFFF"/>
                <w:sz w:val="24"/>
                <w:szCs w:val="24"/>
              </w:rPr>
              <w:t>Eligibility Criteria</w:t>
            </w:r>
          </w:p>
          <w:p w14:paraId="00000004" w14:textId="4844ED90" w:rsidR="006B74EF" w:rsidRDefault="00142DDF" w:rsidP="009B0C3D">
            <w:pPr>
              <w:rPr>
                <w:b/>
                <w:color w:val="FFFFFF"/>
                <w:sz w:val="24"/>
                <w:szCs w:val="24"/>
              </w:rPr>
            </w:pPr>
            <w:r>
              <w:rPr>
                <w:b/>
                <w:color w:val="FFFFFF"/>
                <w:sz w:val="24"/>
                <w:szCs w:val="24"/>
              </w:rPr>
              <w:t xml:space="preserve">Version:  </w:t>
            </w:r>
            <w:r w:rsidR="00C170E2" w:rsidRPr="00C170E2">
              <w:rPr>
                <w:b/>
                <w:color w:val="FFFFFF"/>
                <w:sz w:val="24"/>
                <w:szCs w:val="24"/>
              </w:rPr>
              <w:t>QJK_202508</w:t>
            </w:r>
            <w:r w:rsidR="000A5E42">
              <w:rPr>
                <w:b/>
                <w:color w:val="FFFFFF"/>
                <w:sz w:val="24"/>
                <w:szCs w:val="24"/>
              </w:rPr>
              <w:t>2</w:t>
            </w:r>
            <w:r w:rsidR="00C170E2" w:rsidRPr="00C170E2">
              <w:rPr>
                <w:b/>
                <w:color w:val="FFFFFF"/>
                <w:sz w:val="24"/>
                <w:szCs w:val="24"/>
              </w:rPr>
              <w:t>1_v</w:t>
            </w:r>
            <w:r w:rsidR="00F23795">
              <w:rPr>
                <w:b/>
                <w:color w:val="FFFFFF"/>
                <w:sz w:val="24"/>
                <w:szCs w:val="24"/>
              </w:rPr>
              <w:t>4</w:t>
            </w:r>
          </w:p>
        </w:tc>
      </w:tr>
      <w:tr w:rsidR="009C1B23" w14:paraId="28D78A64" w14:textId="77777777" w:rsidTr="009C1B23">
        <w:trPr>
          <w:trHeight w:val="570"/>
        </w:trPr>
        <w:tc>
          <w:tcPr>
            <w:tcW w:w="8926" w:type="dxa"/>
          </w:tcPr>
          <w:p w14:paraId="7C2001BE" w14:textId="77777777" w:rsidR="008064DF" w:rsidRDefault="008064DF" w:rsidP="00DC7967"/>
          <w:p w14:paraId="4491AF33" w14:textId="1F7C3C3F" w:rsidR="00DC7967" w:rsidRPr="004A5B0A" w:rsidRDefault="00DC7967" w:rsidP="00DC7967">
            <w:pPr>
              <w:rPr>
                <w:highlight w:val="white"/>
              </w:rPr>
            </w:pPr>
            <w:r w:rsidRPr="004A5B0A">
              <w:t xml:space="preserve">Please tick one of the following boxes to show which eligibility criteria the patient meets.  </w:t>
            </w:r>
          </w:p>
          <w:p w14:paraId="23FB0D53" w14:textId="0E1702E0" w:rsidR="00DC7967" w:rsidRPr="008064DF" w:rsidRDefault="00DC7967" w:rsidP="00DC7967">
            <w:pPr>
              <w:pStyle w:val="ListParagraph"/>
              <w:numPr>
                <w:ilvl w:val="0"/>
                <w:numId w:val="15"/>
              </w:numPr>
              <w:rPr>
                <w:highlight w:val="white"/>
              </w:rPr>
            </w:pPr>
            <w:r w:rsidRPr="00A4327A">
              <w:rPr>
                <w:highlight w:val="white"/>
              </w:rPr>
              <w:t xml:space="preserve">The patient has a </w:t>
            </w:r>
            <w:r w:rsidRPr="00A4327A">
              <w:rPr>
                <w:rFonts w:asciiTheme="minorHAnsi" w:hAnsiTheme="minorHAnsi" w:cstheme="minorHAnsi"/>
                <w:b/>
                <w:bCs/>
                <w:highlight w:val="white"/>
              </w:rPr>
              <w:t xml:space="preserve">BMI of at least </w:t>
            </w:r>
            <w:r>
              <w:rPr>
                <w:rFonts w:asciiTheme="minorHAnsi" w:hAnsiTheme="minorHAnsi" w:cstheme="minorHAnsi"/>
                <w:b/>
                <w:bCs/>
                <w:highlight w:val="white"/>
              </w:rPr>
              <w:t>40</w:t>
            </w:r>
            <w:r w:rsidRPr="00A4327A">
              <w:rPr>
                <w:rFonts w:asciiTheme="minorHAnsi" w:hAnsiTheme="minorHAnsi" w:cstheme="minorHAnsi"/>
                <w:b/>
                <w:bCs/>
                <w:highlight w:val="white"/>
              </w:rPr>
              <w:t xml:space="preserve"> kg/m*</w:t>
            </w:r>
          </w:p>
          <w:p w14:paraId="208FD6F6" w14:textId="77777777" w:rsidR="008064DF" w:rsidRDefault="008064DF" w:rsidP="00DC7967">
            <w:pPr>
              <w:rPr>
                <w:sz w:val="16"/>
                <w:szCs w:val="16"/>
                <w:highlight w:val="white"/>
              </w:rPr>
            </w:pPr>
          </w:p>
          <w:p w14:paraId="713ADBCD" w14:textId="2C6B0447" w:rsidR="00DC7967" w:rsidRPr="002A3FE3" w:rsidRDefault="00DC7967" w:rsidP="00DC7967">
            <w:pPr>
              <w:rPr>
                <w:sz w:val="16"/>
                <w:szCs w:val="16"/>
                <w:highlight w:val="white"/>
              </w:rPr>
            </w:pPr>
            <w:r w:rsidRPr="002A3FE3">
              <w:rPr>
                <w:sz w:val="16"/>
                <w:szCs w:val="16"/>
                <w:highlight w:val="white"/>
              </w:rPr>
              <w:t>OR</w:t>
            </w:r>
          </w:p>
          <w:p w14:paraId="315C53FA" w14:textId="0FC0E1E0" w:rsidR="00DC7967" w:rsidRPr="00DC7967" w:rsidRDefault="00DC7967" w:rsidP="00DC7967">
            <w:pPr>
              <w:pStyle w:val="ListParagraph"/>
              <w:numPr>
                <w:ilvl w:val="0"/>
                <w:numId w:val="15"/>
              </w:numPr>
              <w:rPr>
                <w:sz w:val="16"/>
                <w:szCs w:val="16"/>
                <w:highlight w:val="white"/>
              </w:rPr>
            </w:pPr>
            <w:r w:rsidRPr="00EB46FE">
              <w:rPr>
                <w:highlight w:val="white"/>
              </w:rPr>
              <w:t>The patient has a</w:t>
            </w:r>
            <w:r w:rsidRPr="00EB46FE">
              <w:rPr>
                <w:rFonts w:asciiTheme="minorHAnsi" w:hAnsiTheme="minorHAnsi" w:cstheme="minorHAnsi"/>
                <w:highlight w:val="white"/>
              </w:rPr>
              <w:t xml:space="preserve"> </w:t>
            </w:r>
            <w:r w:rsidRPr="00EB46FE">
              <w:rPr>
                <w:b/>
                <w:bCs/>
                <w:highlight w:val="white"/>
              </w:rPr>
              <w:t xml:space="preserve">BMI of at least </w:t>
            </w:r>
            <w:r>
              <w:rPr>
                <w:b/>
                <w:bCs/>
                <w:highlight w:val="white"/>
              </w:rPr>
              <w:t>3</w:t>
            </w:r>
            <w:r w:rsidRPr="00EB46FE">
              <w:rPr>
                <w:b/>
                <w:bCs/>
                <w:highlight w:val="white"/>
              </w:rPr>
              <w:t>0 kg/m2*</w:t>
            </w:r>
            <w:r w:rsidRPr="00EB46FE">
              <w:rPr>
                <w:highlight w:val="white"/>
              </w:rPr>
              <w:t xml:space="preserve"> </w:t>
            </w:r>
            <w:r w:rsidRPr="00EB46FE">
              <w:rPr>
                <w:b/>
                <w:bCs/>
                <w:color w:val="EE0000"/>
                <w:highlight w:val="white"/>
              </w:rPr>
              <w:t>and</w:t>
            </w:r>
            <w:r w:rsidRPr="00EB46FE">
              <w:rPr>
                <w:color w:val="EE0000"/>
                <w:highlight w:val="white"/>
              </w:rPr>
              <w:t xml:space="preserve"> </w:t>
            </w:r>
            <w:r w:rsidRPr="00364857">
              <w:rPr>
                <w:rFonts w:asciiTheme="minorHAnsi" w:hAnsiTheme="minorHAnsi" w:cstheme="minorHAnsi"/>
              </w:rPr>
              <w:t>newly diagnosed Type 2 Diabetes Mellitus (less than 6 years</w:t>
            </w:r>
            <w:r>
              <w:rPr>
                <w:rFonts w:asciiTheme="minorHAnsi" w:hAnsiTheme="minorHAnsi" w:cstheme="minorHAnsi"/>
              </w:rPr>
              <w:t>)</w:t>
            </w:r>
          </w:p>
          <w:p w14:paraId="44309DFE" w14:textId="77777777" w:rsidR="008064DF" w:rsidRDefault="008064DF" w:rsidP="00DC7967">
            <w:pPr>
              <w:rPr>
                <w:sz w:val="16"/>
                <w:szCs w:val="16"/>
                <w:highlight w:val="white"/>
              </w:rPr>
            </w:pPr>
          </w:p>
          <w:p w14:paraId="36071790" w14:textId="49365390" w:rsidR="00DC7967" w:rsidRPr="00EB46FE" w:rsidRDefault="00DC7967" w:rsidP="00DC7967">
            <w:pPr>
              <w:rPr>
                <w:sz w:val="16"/>
                <w:szCs w:val="16"/>
                <w:highlight w:val="white"/>
              </w:rPr>
            </w:pPr>
            <w:r w:rsidRPr="00EB46FE">
              <w:rPr>
                <w:sz w:val="16"/>
                <w:szCs w:val="16"/>
                <w:highlight w:val="white"/>
              </w:rPr>
              <w:t>OR</w:t>
            </w:r>
          </w:p>
          <w:p w14:paraId="491FC076" w14:textId="75A60465" w:rsidR="00DC7967" w:rsidRPr="00DC7967" w:rsidRDefault="00DC7967" w:rsidP="00DC7967">
            <w:pPr>
              <w:pStyle w:val="ListParagraph"/>
              <w:numPr>
                <w:ilvl w:val="0"/>
                <w:numId w:val="15"/>
              </w:numPr>
              <w:rPr>
                <w:highlight w:val="white"/>
              </w:rPr>
            </w:pPr>
            <w:r w:rsidRPr="00A4327A">
              <w:rPr>
                <w:highlight w:val="white"/>
              </w:rPr>
              <w:t>The patient has a</w:t>
            </w:r>
            <w:r w:rsidRPr="00D77212">
              <w:rPr>
                <w:rFonts w:asciiTheme="minorHAnsi" w:hAnsiTheme="minorHAnsi" w:cstheme="minorHAnsi"/>
                <w:highlight w:val="white"/>
              </w:rPr>
              <w:t xml:space="preserve"> </w:t>
            </w:r>
            <w:r w:rsidRPr="00A4327A">
              <w:rPr>
                <w:b/>
                <w:bCs/>
                <w:highlight w:val="white"/>
              </w:rPr>
              <w:t xml:space="preserve">BMI of at least 35 kg/m2* </w:t>
            </w:r>
            <w:r w:rsidRPr="00A4327A">
              <w:rPr>
                <w:b/>
                <w:bCs/>
                <w:color w:val="EE0000"/>
                <w:highlight w:val="white"/>
              </w:rPr>
              <w:t>with</w:t>
            </w:r>
            <w:r w:rsidRPr="00A4327A">
              <w:rPr>
                <w:color w:val="EE0000"/>
                <w:highlight w:val="white"/>
              </w:rPr>
              <w:t xml:space="preserve"> </w:t>
            </w:r>
            <w:r w:rsidRPr="00A4327A">
              <w:rPr>
                <w:b/>
                <w:bCs/>
                <w:highlight w:val="white"/>
              </w:rPr>
              <w:t xml:space="preserve">one or more co-morbidities </w:t>
            </w:r>
          </w:p>
          <w:p w14:paraId="596F1089" w14:textId="77777777" w:rsidR="00DC7967" w:rsidRPr="00A4327A" w:rsidRDefault="00DC7967" w:rsidP="00DC7967">
            <w:pPr>
              <w:pStyle w:val="ListParagraph"/>
              <w:ind w:left="360"/>
              <w:rPr>
                <w:highlight w:val="white"/>
              </w:rPr>
            </w:pPr>
            <w:r w:rsidRPr="00652499">
              <w:rPr>
                <w:color w:val="EE0000"/>
              </w:rPr>
              <w:t>(</w:t>
            </w:r>
            <w:r>
              <w:rPr>
                <w:color w:val="EE0000"/>
              </w:rPr>
              <w:t xml:space="preserve">please </w:t>
            </w:r>
            <w:r w:rsidRPr="00652499">
              <w:rPr>
                <w:color w:val="EE0000"/>
              </w:rPr>
              <w:t xml:space="preserve">indicate </w:t>
            </w:r>
            <w:r>
              <w:rPr>
                <w:color w:val="EE0000"/>
              </w:rPr>
              <w:t>relevant co-morbidities below)</w:t>
            </w:r>
          </w:p>
          <w:p w14:paraId="25CE2FDB" w14:textId="42EF1712" w:rsidR="00DC796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Established T2DM (</w:t>
            </w:r>
            <w:r w:rsidR="00DC7967" w:rsidRPr="00DC7967">
              <w:rPr>
                <w:rFonts w:cstheme="minorHAnsi"/>
                <w:color w:val="000000" w:themeColor="text1"/>
                <w:lang w:eastAsia="en-GB"/>
              </w:rPr>
              <w:t xml:space="preserve"> </w:t>
            </w:r>
            <w:r w:rsidR="00DC7967" w:rsidRPr="00DC7967">
              <w:rPr>
                <w:rFonts w:asciiTheme="minorHAnsi" w:hAnsiTheme="minorHAnsi" w:cstheme="minorHAnsi"/>
                <w:sz w:val="20"/>
                <w:szCs w:val="20"/>
              </w:rPr>
              <w:t>≥ 6 years</w:t>
            </w:r>
            <w:r w:rsidR="00DC7967">
              <w:rPr>
                <w:rFonts w:asciiTheme="minorHAnsi" w:hAnsiTheme="minorHAnsi" w:cstheme="minorHAnsi"/>
                <w:sz w:val="20"/>
                <w:szCs w:val="20"/>
              </w:rPr>
              <w:t>)</w:t>
            </w:r>
          </w:p>
          <w:p w14:paraId="50F62CD1" w14:textId="44D1203A"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History of gestational diabetes</w:t>
            </w:r>
          </w:p>
          <w:p w14:paraId="629E2F95" w14:textId="19460017" w:rsidR="001768E0" w:rsidRDefault="00DC796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Non-diabetic hyperglycaemia (HbA1c 42-47 mmol/mol within 6 months</w:t>
            </w:r>
            <w:r w:rsidR="008F429B">
              <w:rPr>
                <w:rFonts w:asciiTheme="minorHAnsi" w:hAnsiTheme="minorHAnsi" w:cstheme="minorHAnsi"/>
                <w:sz w:val="20"/>
                <w:szCs w:val="20"/>
              </w:rPr>
              <w:t xml:space="preserve"> </w:t>
            </w:r>
            <w:r w:rsidRPr="00DC7967">
              <w:rPr>
                <w:rFonts w:asciiTheme="minorHAnsi" w:hAnsiTheme="minorHAnsi" w:cstheme="minorHAnsi"/>
                <w:sz w:val="20"/>
                <w:szCs w:val="20"/>
              </w:rPr>
              <w:t>of referral date) and a high risk of cardiovascular disease based on risk factors such as hypertension and dyslipidaemia (defined as the presence of 1 or more of: a total cholesterol level of more than 5 mmol/litre, systolic blood pressure of more than 140 mmHg, or a high-density lipoprotein level of less than 1.0 mmol/litre for men and less than 1.3 mmol/litre for women)</w:t>
            </w:r>
            <w:r w:rsidR="001768E0">
              <w:rPr>
                <w:rFonts w:asciiTheme="minorHAnsi" w:hAnsiTheme="minorHAnsi" w:cstheme="minorHAnsi"/>
                <w:sz w:val="20"/>
                <w:szCs w:val="20"/>
              </w:rPr>
              <w:t>.</w:t>
            </w:r>
          </w:p>
          <w:p w14:paraId="2B9BC48B" w14:textId="584B7A43" w:rsidR="00364857" w:rsidRPr="00DC7967" w:rsidRDefault="00DC796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 xml:space="preserve"> </w:t>
            </w:r>
            <w:r w:rsidR="00364857" w:rsidRPr="00DC7967">
              <w:rPr>
                <w:rFonts w:asciiTheme="minorHAnsi" w:hAnsiTheme="minorHAnsi" w:cstheme="minorHAnsi"/>
                <w:sz w:val="20"/>
                <w:szCs w:val="20"/>
              </w:rPr>
              <w:t>Metabolic dysfunction-associated fatty liver disease (MAFLD)</w:t>
            </w:r>
          </w:p>
          <w:p w14:paraId="11CFC318" w14:textId="2EC617FA"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Infertility in which weight is a barrier to assisted conception therapy.</w:t>
            </w:r>
          </w:p>
          <w:p w14:paraId="6A7C24D7" w14:textId="16461EC4"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Obstructive Sleep Apnoea, diagnosed by a respiratory specialist.</w:t>
            </w:r>
          </w:p>
          <w:p w14:paraId="379E43FE" w14:textId="5EAA81B7"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Gastro-oesophageal reflux disease where management of choice may be bariatric surgery, as determined by an upper GI specialist.</w:t>
            </w:r>
          </w:p>
          <w:p w14:paraId="4DA332BA" w14:textId="68AC31CE"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Non sight threating Idiopathic Intracranial Hypertension (IIH)</w:t>
            </w:r>
          </w:p>
          <w:p w14:paraId="08DDE00B" w14:textId="56420950"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Patients with stable mental health who are taking atypical antipsychotic with high risk of weight gain (clozapine or olanzapine).</w:t>
            </w:r>
          </w:p>
          <w:p w14:paraId="42E8AAA3" w14:textId="538009B6"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Uncontrolled Hypertension (on 3 or more antihypertensive medications)</w:t>
            </w:r>
          </w:p>
          <w:p w14:paraId="682FFE75" w14:textId="15CC625C" w:rsidR="00CD2D40" w:rsidRDefault="00DC796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 xml:space="preserve">Hyperlipidaemia or hypertriglyceridemia requiring pharmacological management or specialist review as per NHS Summary of National Guidance for Lipid Management for Primary and Secondary Prevention of CVD: </w:t>
            </w:r>
            <w:hyperlink r:id="rId13" w:history="1">
              <w:r w:rsidRPr="00CD2D40">
                <w:rPr>
                  <w:rStyle w:val="Hyperlink"/>
                  <w:rFonts w:asciiTheme="minorHAnsi" w:hAnsiTheme="minorHAnsi" w:cstheme="minorHAnsi"/>
                  <w:sz w:val="20"/>
                  <w:szCs w:val="20"/>
                </w:rPr>
                <w:t>lipid-management-pathway-v6.pdf</w:t>
              </w:r>
            </w:hyperlink>
            <w:r w:rsidRPr="00DC7967">
              <w:rPr>
                <w:rFonts w:asciiTheme="minorHAnsi" w:hAnsiTheme="minorHAnsi" w:cstheme="minorHAnsi"/>
                <w:sz w:val="20"/>
                <w:szCs w:val="20"/>
              </w:rPr>
              <w:t xml:space="preserve"> (england.nhs.uk)</w:t>
            </w:r>
          </w:p>
          <w:p w14:paraId="234D9B87" w14:textId="7B257CC1"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Cardiovascular disease where outcomes are likely to improve with weight loss, as determined by a cardiologist.</w:t>
            </w:r>
          </w:p>
          <w:p w14:paraId="73545AE3" w14:textId="1745091E"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Respiratory disease thought to be exacerbated by weight, as determined by a respiratory physician.</w:t>
            </w:r>
          </w:p>
          <w:p w14:paraId="062FB64C" w14:textId="743491CD"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Renal disease where weight loss is likely to improve outcome or slow progression to dialysis as determined by a renal specialist.</w:t>
            </w:r>
          </w:p>
          <w:p w14:paraId="6F713096" w14:textId="2E899F30"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Hidradenitis suppurativa, as determined by a dermatologist.</w:t>
            </w:r>
          </w:p>
          <w:p w14:paraId="2E312404" w14:textId="20F36D44" w:rsidR="00DC7967" w:rsidRPr="001768E0" w:rsidRDefault="00DC7967" w:rsidP="00DC7967">
            <w:pPr>
              <w:pStyle w:val="ListParagraph"/>
              <w:numPr>
                <w:ilvl w:val="0"/>
                <w:numId w:val="16"/>
              </w:numPr>
              <w:rPr>
                <w:sz w:val="16"/>
                <w:szCs w:val="16"/>
                <w:highlight w:val="white"/>
              </w:rPr>
            </w:pPr>
            <w:r w:rsidRPr="00DC7967">
              <w:rPr>
                <w:rFonts w:asciiTheme="minorHAnsi" w:hAnsiTheme="minorHAnsi" w:cstheme="minorHAnsi"/>
                <w:sz w:val="20"/>
                <w:szCs w:val="20"/>
              </w:rPr>
              <w:t>Evidence indicates that weight loss will significantly improve surgical outcome and has been recommended by the surgeon (excluding urgent criteria below). Please provide full details, including clinical justification, timescales, and target weights. Referral will be prioritised appropriately. Exceptional cases will be discussed with clinical teams across Devon</w:t>
            </w:r>
            <w:r w:rsidR="001768E0">
              <w:rPr>
                <w:rFonts w:asciiTheme="minorHAnsi" w:hAnsiTheme="minorHAnsi" w:cstheme="minorHAnsi"/>
                <w:sz w:val="20"/>
                <w:szCs w:val="20"/>
              </w:rPr>
              <w:t>.</w:t>
            </w:r>
          </w:p>
          <w:p w14:paraId="6CB6FB5D" w14:textId="7BC714F7" w:rsidR="00DC7967" w:rsidRPr="00DC7967" w:rsidRDefault="008064DF" w:rsidP="00DC7967">
            <w:pPr>
              <w:rPr>
                <w:sz w:val="16"/>
                <w:szCs w:val="16"/>
                <w:highlight w:val="white"/>
              </w:rPr>
            </w:pPr>
            <w:r>
              <w:rPr>
                <w:sz w:val="16"/>
                <w:szCs w:val="16"/>
                <w:highlight w:val="white"/>
              </w:rPr>
              <w:t>O</w:t>
            </w:r>
            <w:r w:rsidR="00DC7967" w:rsidRPr="00DC7967">
              <w:rPr>
                <w:sz w:val="16"/>
                <w:szCs w:val="16"/>
                <w:highlight w:val="white"/>
              </w:rPr>
              <w:t>R</w:t>
            </w:r>
          </w:p>
          <w:p w14:paraId="591C675F" w14:textId="132FB048" w:rsidR="00DC7967" w:rsidRPr="00E023C2" w:rsidRDefault="00DC7967" w:rsidP="0055556D">
            <w:pPr>
              <w:pStyle w:val="ListParagraph"/>
              <w:numPr>
                <w:ilvl w:val="0"/>
                <w:numId w:val="15"/>
              </w:numPr>
              <w:rPr>
                <w:highlight w:val="white"/>
              </w:rPr>
            </w:pPr>
            <w:r w:rsidRPr="00E023C2">
              <w:rPr>
                <w:highlight w:val="white"/>
              </w:rPr>
              <w:t xml:space="preserve">The patient meets the urgent referral criteria </w:t>
            </w:r>
            <w:r w:rsidRPr="00E023C2">
              <w:rPr>
                <w:color w:val="EE0000"/>
              </w:rPr>
              <w:t>(please indicate below)</w:t>
            </w:r>
          </w:p>
          <w:p w14:paraId="7FCF7D03" w14:textId="77777777" w:rsidR="008064DF" w:rsidRPr="008064DF" w:rsidRDefault="00DC7967" w:rsidP="00DC7967">
            <w:pPr>
              <w:pStyle w:val="ListParagraph"/>
              <w:numPr>
                <w:ilvl w:val="0"/>
                <w:numId w:val="17"/>
              </w:numPr>
              <w:rPr>
                <w:i/>
                <w:iCs/>
                <w:sz w:val="18"/>
                <w:szCs w:val="18"/>
              </w:rPr>
            </w:pPr>
            <w:r w:rsidRPr="00364857">
              <w:t>Awaiting organ transplantation; advised by transplant team.</w:t>
            </w:r>
            <w:r w:rsidR="008064DF">
              <w:t xml:space="preserve">        </w:t>
            </w:r>
          </w:p>
          <w:p w14:paraId="341C8DB6" w14:textId="4E24CC67" w:rsidR="00DC7967" w:rsidRPr="008064DF" w:rsidRDefault="008064DF" w:rsidP="008064DF">
            <w:pPr>
              <w:pStyle w:val="ListParagraph"/>
              <w:ind w:left="1080"/>
              <w:rPr>
                <w:i/>
                <w:iCs/>
                <w:sz w:val="18"/>
                <w:szCs w:val="18"/>
              </w:rPr>
            </w:pPr>
            <w:r>
              <w:rPr>
                <w:i/>
                <w:iCs/>
                <w:sz w:val="18"/>
                <w:szCs w:val="18"/>
              </w:rPr>
              <w:t xml:space="preserve">                                                                                                                                                          </w:t>
            </w:r>
            <w:r w:rsidRPr="008064DF">
              <w:rPr>
                <w:i/>
                <w:iCs/>
                <w:sz w:val="18"/>
                <w:szCs w:val="18"/>
              </w:rPr>
              <w:t>Continues overleaf</w:t>
            </w:r>
          </w:p>
          <w:p w14:paraId="46755E80" w14:textId="7283CC9C" w:rsidR="00DC7967" w:rsidRPr="00364857" w:rsidRDefault="00DC7967" w:rsidP="00DC7967">
            <w:pPr>
              <w:pStyle w:val="ListParagraph"/>
              <w:numPr>
                <w:ilvl w:val="0"/>
                <w:numId w:val="17"/>
              </w:numPr>
            </w:pPr>
            <w:r w:rsidRPr="00364857">
              <w:lastRenderedPageBreak/>
              <w:t>Awaiting urgent cardiac surgery; advised by cardiac team. These referrals will be assessed on an individual basis.</w:t>
            </w:r>
          </w:p>
          <w:p w14:paraId="70ACE5DF" w14:textId="48607343" w:rsidR="00DC7967" w:rsidRPr="00DC7967" w:rsidRDefault="00DC7967" w:rsidP="00DC7967">
            <w:pPr>
              <w:pStyle w:val="ListParagraph"/>
              <w:numPr>
                <w:ilvl w:val="0"/>
                <w:numId w:val="17"/>
              </w:numPr>
              <w:rPr>
                <w:highlight w:val="white"/>
              </w:rPr>
            </w:pPr>
            <w:r w:rsidRPr="00364857">
              <w:t>With Idiopathic Intracranial Hypertension (IIH) with sight threatening disease; advised by ophthalmology.</w:t>
            </w:r>
          </w:p>
          <w:p w14:paraId="43D4672F" w14:textId="52C9E225" w:rsidR="009142B6" w:rsidRPr="001768E0" w:rsidRDefault="00364857" w:rsidP="00364857">
            <w:pPr>
              <w:rPr>
                <w:sz w:val="20"/>
                <w:szCs w:val="20"/>
              </w:rPr>
            </w:pPr>
            <w:r w:rsidRPr="001768E0">
              <w:rPr>
                <w:i/>
                <w:iCs/>
                <w:sz w:val="20"/>
                <w:szCs w:val="20"/>
              </w:rPr>
              <w:t>*For people from South Asian, Chinese, other Asian, Middle Eastern, Black African or African-Caribbean family backgrounds please reduce BMI thresholds by 2.5 kg/m2</w:t>
            </w:r>
          </w:p>
          <w:p w14:paraId="6B54CBF8" w14:textId="77777777" w:rsidR="009142B6" w:rsidRDefault="009142B6" w:rsidP="00364857"/>
          <w:p w14:paraId="2F21E34E" w14:textId="77777777" w:rsidR="00DC7967" w:rsidRPr="00EB46FE" w:rsidRDefault="00DC7967" w:rsidP="00DC7967">
            <w:pPr>
              <w:rPr>
                <w:b/>
                <w:bCs/>
                <w:color w:val="EE0000"/>
                <w:sz w:val="24"/>
                <w:szCs w:val="24"/>
                <w:u w:val="single"/>
              </w:rPr>
            </w:pPr>
            <w:r w:rsidRPr="00EB46FE">
              <w:rPr>
                <w:b/>
                <w:bCs/>
                <w:color w:val="EE0000"/>
                <w:sz w:val="24"/>
                <w:szCs w:val="24"/>
                <w:highlight w:val="white"/>
                <w:u w:val="single"/>
              </w:rPr>
              <w:t xml:space="preserve">Referrals will be rejected </w:t>
            </w:r>
            <w:r w:rsidRPr="00EB46FE">
              <w:rPr>
                <w:b/>
                <w:bCs/>
                <w:color w:val="EE0000"/>
                <w:sz w:val="24"/>
                <w:szCs w:val="24"/>
                <w:u w:val="single"/>
              </w:rPr>
              <w:t>if the above criteria are not indicated</w:t>
            </w:r>
          </w:p>
          <w:p w14:paraId="163275A2" w14:textId="5CE9B1E5" w:rsidR="00DC7967" w:rsidRPr="00757DAC" w:rsidRDefault="00DC7967" w:rsidP="00364857"/>
        </w:tc>
      </w:tr>
      <w:tr w:rsidR="009C1B23" w14:paraId="27E33D26" w14:textId="77777777" w:rsidTr="005772C0">
        <w:trPr>
          <w:trHeight w:val="421"/>
        </w:trPr>
        <w:tc>
          <w:tcPr>
            <w:tcW w:w="8926" w:type="dxa"/>
            <w:shd w:val="clear" w:color="auto" w:fill="AEAAAA" w:themeFill="background2" w:themeFillShade="BF"/>
          </w:tcPr>
          <w:p w14:paraId="3A0689DA" w14:textId="5023F217" w:rsidR="009C1B23" w:rsidRDefault="009C1B23" w:rsidP="009B0C3D">
            <w:pPr>
              <w:rPr>
                <w:b/>
                <w:color w:val="FFFFFF"/>
                <w:sz w:val="24"/>
                <w:szCs w:val="24"/>
              </w:rPr>
            </w:pPr>
            <w:r w:rsidRPr="009C1B23">
              <w:rPr>
                <w:b/>
                <w:color w:val="FFFFFF"/>
                <w:sz w:val="24"/>
                <w:szCs w:val="24"/>
              </w:rPr>
              <w:lastRenderedPageBreak/>
              <w:t>Exclusion Criteria</w:t>
            </w:r>
          </w:p>
        </w:tc>
      </w:tr>
      <w:tr w:rsidR="006B74EF" w14:paraId="2D917F8F" w14:textId="77777777" w:rsidTr="009B0C3D">
        <w:trPr>
          <w:trHeight w:val="674"/>
        </w:trPr>
        <w:tc>
          <w:tcPr>
            <w:tcW w:w="8926" w:type="dxa"/>
            <w:shd w:val="clear" w:color="auto" w:fill="FFFFFF" w:themeFill="background1"/>
          </w:tcPr>
          <w:p w14:paraId="0B2619AF" w14:textId="77777777" w:rsidR="002604B5" w:rsidRDefault="002604B5" w:rsidP="002604B5">
            <w:r>
              <w:rPr>
                <w:highlight w:val="white"/>
              </w:rPr>
              <w:t>•</w:t>
            </w:r>
            <w:r>
              <w:t xml:space="preserve"> Patients under 18 years old. </w:t>
            </w:r>
          </w:p>
          <w:p w14:paraId="4FB3FC21" w14:textId="77777777" w:rsidR="002604B5" w:rsidRDefault="002604B5" w:rsidP="002604B5">
            <w:r>
              <w:rPr>
                <w:highlight w:val="white"/>
              </w:rPr>
              <w:t>•</w:t>
            </w:r>
            <w:r>
              <w:t xml:space="preserve"> Patients who are currently successfully losing weight with dietetic or reputable evidence-based weight management intervention.</w:t>
            </w:r>
          </w:p>
          <w:p w14:paraId="46DC689C" w14:textId="77777777" w:rsidR="002604B5" w:rsidRDefault="002604B5" w:rsidP="002604B5">
            <w:r>
              <w:rPr>
                <w:highlight w:val="white"/>
              </w:rPr>
              <w:t>•</w:t>
            </w:r>
            <w:r>
              <w:t xml:space="preserve"> Pregnant women - Women becoming pregnant during the programme will be able to pause the programme (‘time out policy’) and return to the service following the birth.</w:t>
            </w:r>
          </w:p>
          <w:p w14:paraId="10A614B9" w14:textId="77777777" w:rsidR="002604B5" w:rsidRDefault="002604B5" w:rsidP="002604B5">
            <w:r>
              <w:rPr>
                <w:highlight w:val="white"/>
              </w:rPr>
              <w:t>•</w:t>
            </w:r>
            <w:r>
              <w:t xml:space="preserve"> Patients who have been previously referred into the service and have left the pathway early or have disengaged from the services, who are seeking to re-enter as a re-referral will not be eligible within 24 months.</w:t>
            </w:r>
          </w:p>
          <w:p w14:paraId="4E75ADD6" w14:textId="77777777" w:rsidR="002604B5" w:rsidRDefault="002604B5" w:rsidP="002604B5">
            <w:r>
              <w:rPr>
                <w:highlight w:val="white"/>
              </w:rPr>
              <w:t>•</w:t>
            </w:r>
            <w:r>
              <w:t xml:space="preserve"> Patients with uncontrolled hypertension/heart condition/medical condition preventing increase in activity level.</w:t>
            </w:r>
          </w:p>
          <w:p w14:paraId="139AC02A" w14:textId="77777777" w:rsidR="002604B5" w:rsidRDefault="002604B5" w:rsidP="002604B5">
            <w:r>
              <w:rPr>
                <w:highlight w:val="white"/>
              </w:rPr>
              <w:t>•</w:t>
            </w:r>
            <w:r>
              <w:t xml:space="preserve"> Patients with unstable or severe mental illness beyond the expertise of primary care.</w:t>
            </w:r>
          </w:p>
          <w:p w14:paraId="32CAC16F" w14:textId="77777777" w:rsidR="002604B5" w:rsidRDefault="002604B5" w:rsidP="002604B5">
            <w:r>
              <w:rPr>
                <w:highlight w:val="white"/>
              </w:rPr>
              <w:t>•</w:t>
            </w:r>
            <w:r>
              <w:t xml:space="preserve"> Patients with active eating disorders.</w:t>
            </w:r>
          </w:p>
          <w:p w14:paraId="276B7F51" w14:textId="77777777" w:rsidR="002604B5" w:rsidRDefault="002604B5" w:rsidP="002604B5">
            <w:r>
              <w:rPr>
                <w:highlight w:val="white"/>
              </w:rPr>
              <w:t>•</w:t>
            </w:r>
            <w:r>
              <w:t xml:space="preserve"> Patients who have made suicide attempts within the last year.</w:t>
            </w:r>
          </w:p>
          <w:p w14:paraId="61FFFE8C" w14:textId="77777777" w:rsidR="002604B5" w:rsidRDefault="002604B5" w:rsidP="002604B5">
            <w:r>
              <w:rPr>
                <w:highlight w:val="white"/>
              </w:rPr>
              <w:t>•</w:t>
            </w:r>
            <w:r>
              <w:t xml:space="preserve"> Patients who have self-harmed in the past 3 months.</w:t>
            </w:r>
          </w:p>
          <w:p w14:paraId="34D51C93" w14:textId="77777777" w:rsidR="002604B5" w:rsidRDefault="002604B5" w:rsidP="002604B5">
            <w:r>
              <w:rPr>
                <w:highlight w:val="white"/>
              </w:rPr>
              <w:t>•</w:t>
            </w:r>
            <w:r>
              <w:t xml:space="preserve"> Patients who have made plans to commit suicide in the past 3 months.</w:t>
            </w:r>
          </w:p>
          <w:p w14:paraId="70B38E14" w14:textId="335E8CA1" w:rsidR="002604B5" w:rsidRDefault="002604B5" w:rsidP="002604B5">
            <w:r>
              <w:rPr>
                <w:highlight w:val="white"/>
              </w:rPr>
              <w:t>•</w:t>
            </w:r>
            <w:r>
              <w:t xml:space="preserve"> Patients who have had bariatric surgery.</w:t>
            </w:r>
          </w:p>
          <w:p w14:paraId="5F92634A" w14:textId="290E3667" w:rsidR="00FF22C0" w:rsidRDefault="001768E0" w:rsidP="002604B5">
            <w:pPr>
              <w:rPr>
                <w:rFonts w:asciiTheme="minorHAnsi" w:hAnsiTheme="minorHAnsi" w:cstheme="minorHAnsi"/>
              </w:rPr>
            </w:pPr>
            <w:r w:rsidRPr="001768E0">
              <w:rPr>
                <w:rFonts w:asciiTheme="minorHAnsi" w:hAnsiTheme="minorHAnsi" w:cstheme="minorHAnsi"/>
                <w:highlight w:val="white"/>
              </w:rPr>
              <w:t>•</w:t>
            </w:r>
            <w:r w:rsidRPr="001768E0">
              <w:rPr>
                <w:rFonts w:asciiTheme="minorHAnsi" w:hAnsiTheme="minorHAnsi" w:cstheme="minorHAnsi"/>
              </w:rPr>
              <w:t xml:space="preserve"> Not registered with a Devon General Practice.</w:t>
            </w:r>
          </w:p>
          <w:p w14:paraId="67F8C458" w14:textId="488EA6CD" w:rsidR="00364857" w:rsidRPr="001768E0" w:rsidRDefault="00FF22C0" w:rsidP="00741ECE">
            <w:pPr>
              <w:rPr>
                <w:rFonts w:asciiTheme="minorHAnsi" w:hAnsiTheme="minorHAnsi" w:cstheme="minorHAnsi"/>
              </w:rPr>
            </w:pPr>
            <w:r w:rsidRPr="001768E0">
              <w:rPr>
                <w:rFonts w:asciiTheme="minorHAnsi" w:hAnsiTheme="minorHAnsi" w:cstheme="minorHAnsi"/>
                <w:highlight w:val="white"/>
              </w:rPr>
              <w:t>•</w:t>
            </w:r>
            <w:r w:rsidRPr="001768E0">
              <w:rPr>
                <w:rFonts w:asciiTheme="minorHAnsi" w:hAnsiTheme="minorHAnsi" w:cstheme="minorHAnsi"/>
              </w:rPr>
              <w:t xml:space="preserve"> </w:t>
            </w:r>
            <w:r w:rsidR="00364857" w:rsidRPr="001768E0">
              <w:rPr>
                <w:rFonts w:asciiTheme="minorHAnsi" w:hAnsiTheme="minorHAnsi" w:cstheme="minorHAnsi"/>
              </w:rPr>
              <w:t>Patients in care settings in which food is provid</w:t>
            </w:r>
            <w:r w:rsidR="007E4C8F" w:rsidRPr="001768E0">
              <w:rPr>
                <w:rFonts w:asciiTheme="minorHAnsi" w:hAnsiTheme="minorHAnsi" w:cstheme="minorHAnsi"/>
              </w:rPr>
              <w:t>ed.</w:t>
            </w:r>
          </w:p>
          <w:p w14:paraId="4C6A1383" w14:textId="32C2C82A" w:rsidR="00364857" w:rsidRPr="001768E0" w:rsidRDefault="00364857" w:rsidP="00741ECE">
            <w:pPr>
              <w:rPr>
                <w:rFonts w:asciiTheme="minorHAnsi" w:hAnsiTheme="minorHAnsi" w:cstheme="minorHAnsi"/>
              </w:rPr>
            </w:pPr>
            <w:r w:rsidRPr="001768E0">
              <w:rPr>
                <w:rFonts w:asciiTheme="minorHAnsi" w:hAnsiTheme="minorHAnsi" w:cstheme="minorHAnsi"/>
                <w:highlight w:val="white"/>
              </w:rPr>
              <w:t>•</w:t>
            </w:r>
            <w:r w:rsidRPr="001768E0">
              <w:rPr>
                <w:rFonts w:asciiTheme="minorHAnsi" w:hAnsiTheme="minorHAnsi" w:cstheme="minorHAnsi"/>
              </w:rPr>
              <w:t xml:space="preserve"> Patients who are unwilling or unable to engage with the complexities of the service e.g., patients with significant learning differences that would prevent meaningful engagement with the behavioural weight management / </w:t>
            </w:r>
            <w:r w:rsidR="009142B6" w:rsidRPr="001768E0">
              <w:rPr>
                <w:rFonts w:asciiTheme="minorHAnsi" w:hAnsiTheme="minorHAnsi" w:cstheme="minorHAnsi"/>
              </w:rPr>
              <w:t>group-based</w:t>
            </w:r>
            <w:r w:rsidRPr="001768E0">
              <w:rPr>
                <w:rFonts w:asciiTheme="minorHAnsi" w:hAnsiTheme="minorHAnsi" w:cstheme="minorHAnsi"/>
              </w:rPr>
              <w:t xml:space="preserve"> treatments</w:t>
            </w:r>
            <w:r w:rsidR="007E4C8F" w:rsidRPr="001768E0">
              <w:rPr>
                <w:rFonts w:asciiTheme="minorHAnsi" w:hAnsiTheme="minorHAnsi" w:cstheme="minorHAnsi"/>
              </w:rPr>
              <w:t>.</w:t>
            </w:r>
          </w:p>
          <w:p w14:paraId="36DAFC98" w14:textId="77777777" w:rsidR="0069012D" w:rsidRDefault="00364857" w:rsidP="00A74730">
            <w:pPr>
              <w:rPr>
                <w:rFonts w:asciiTheme="minorHAnsi" w:hAnsiTheme="minorHAnsi" w:cstheme="minorHAnsi"/>
              </w:rPr>
            </w:pPr>
            <w:r w:rsidRPr="001768E0">
              <w:rPr>
                <w:rFonts w:asciiTheme="minorHAnsi" w:hAnsiTheme="minorHAnsi" w:cstheme="minorHAnsi"/>
                <w:highlight w:val="white"/>
              </w:rPr>
              <w:t>•</w:t>
            </w:r>
            <w:r w:rsidRPr="001768E0">
              <w:rPr>
                <w:rFonts w:asciiTheme="minorHAnsi" w:hAnsiTheme="minorHAnsi" w:cstheme="minorHAnsi"/>
              </w:rPr>
              <w:t xml:space="preserve"> Patients who undergo self-funded bariatric surgery, including overseas, who have not completed a Tier 3 Weight Management Programme and been deemed eligible for bariatric surgery by a Tier 3 specialist weight management team.</w:t>
            </w:r>
            <w:r w:rsidRPr="001768E0">
              <w:rPr>
                <w:rFonts w:asciiTheme="minorHAnsi" w:hAnsiTheme="minorHAnsi" w:cstheme="minorHAnsi"/>
              </w:rPr>
              <w:tab/>
            </w:r>
          </w:p>
          <w:p w14:paraId="00000016" w14:textId="2149E024" w:rsidR="001768E0" w:rsidRPr="0069012D" w:rsidRDefault="001768E0" w:rsidP="0069012D">
            <w:pPr>
              <w:rPr>
                <w:rFonts w:asciiTheme="minorHAnsi" w:hAnsiTheme="minorHAnsi" w:cstheme="minorHAnsi"/>
              </w:rPr>
            </w:pPr>
            <w:r>
              <w:rPr>
                <w:rFonts w:asciiTheme="minorHAnsi" w:hAnsiTheme="minorHAnsi" w:cstheme="minorHAnsi"/>
              </w:rPr>
              <w:br/>
            </w:r>
          </w:p>
        </w:tc>
      </w:tr>
    </w:tbl>
    <w:p w14:paraId="49FAF64A" w14:textId="77777777" w:rsidR="00B83FCD" w:rsidRDefault="00B83FCD" w:rsidP="7B7F18FE">
      <w:pPr>
        <w:rPr>
          <w:sz w:val="28"/>
          <w:szCs w:val="28"/>
          <w:highlight w:val="yellow"/>
        </w:rPr>
      </w:pPr>
    </w:p>
    <w:p w14:paraId="665AD571" w14:textId="77777777" w:rsidR="00B83FCD" w:rsidRDefault="00B83FCD">
      <w:pPr>
        <w:rPr>
          <w:sz w:val="28"/>
          <w:szCs w:val="28"/>
          <w:highlight w:val="yellow"/>
        </w:rPr>
      </w:pPr>
      <w:r>
        <w:rPr>
          <w:sz w:val="28"/>
          <w:szCs w:val="28"/>
          <w:highlight w:val="yellow"/>
        </w:rPr>
        <w:br w:type="page"/>
      </w:r>
    </w:p>
    <w:p w14:paraId="4DF7F1FE" w14:textId="3BC742CF" w:rsidR="00757DAC" w:rsidRDefault="00C814C2" w:rsidP="7B7F18FE">
      <w:r w:rsidRPr="7B7F18FE">
        <w:rPr>
          <w:sz w:val="28"/>
          <w:szCs w:val="28"/>
          <w:highlight w:val="yellow"/>
        </w:rPr>
        <w:lastRenderedPageBreak/>
        <w:t xml:space="preserve">Fields marked </w:t>
      </w:r>
      <w:r w:rsidRPr="7B7F18FE">
        <w:rPr>
          <w:b/>
          <w:bCs/>
          <w:sz w:val="28"/>
          <w:szCs w:val="28"/>
          <w:highlight w:val="yellow"/>
          <w:u w:val="single"/>
        </w:rPr>
        <w:t>with a star *</w:t>
      </w:r>
      <w:r w:rsidRPr="7B7F18FE">
        <w:rPr>
          <w:sz w:val="28"/>
          <w:szCs w:val="28"/>
          <w:highlight w:val="yellow"/>
        </w:rPr>
        <w:t xml:space="preserve"> are mandatory - </w:t>
      </w:r>
      <w:r w:rsidRPr="7B7F18FE">
        <w:rPr>
          <w:b/>
          <w:bCs/>
          <w:sz w:val="28"/>
          <w:szCs w:val="28"/>
          <w:highlight w:val="yellow"/>
        </w:rPr>
        <w:t>referrals cannot be accepted without this data.</w:t>
      </w:r>
    </w:p>
    <w:tbl>
      <w:tblPr>
        <w:tblpPr w:leftFromText="180" w:rightFromText="180" w:topFromText="180" w:bottomFromText="180" w:vertAnchor="text"/>
        <w:tblW w:w="904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9045"/>
      </w:tblGrid>
      <w:tr w:rsidR="006B74EF" w14:paraId="073D91F6" w14:textId="77777777" w:rsidTr="7B7F18FE">
        <w:trPr>
          <w:trHeight w:val="300"/>
        </w:trPr>
        <w:tc>
          <w:tcPr>
            <w:tcW w:w="9045" w:type="dxa"/>
            <w:shd w:val="clear" w:color="auto" w:fill="AEAAAA" w:themeFill="background2" w:themeFillShade="BF"/>
          </w:tcPr>
          <w:p w14:paraId="0000002A" w14:textId="51BDD447" w:rsidR="006B74EF" w:rsidRDefault="066A3BEF" w:rsidP="7B7F18FE">
            <w:pPr>
              <w:rPr>
                <w:b/>
                <w:bCs/>
                <w:color w:val="FFFFFF"/>
                <w:sz w:val="21"/>
                <w:szCs w:val="21"/>
              </w:rPr>
            </w:pPr>
            <w:r w:rsidRPr="7B7F18FE">
              <w:rPr>
                <w:b/>
                <w:bCs/>
                <w:color w:val="FFFFFF" w:themeColor="background1"/>
                <w:sz w:val="21"/>
                <w:szCs w:val="21"/>
              </w:rPr>
              <w:t>1. Eligibility Criteria</w:t>
            </w:r>
            <w:r w:rsidR="006B576D">
              <w:rPr>
                <w:b/>
                <w:bCs/>
                <w:color w:val="FFFFFF" w:themeColor="background1"/>
                <w:sz w:val="21"/>
                <w:szCs w:val="21"/>
              </w:rPr>
              <w:t xml:space="preserve"> </w:t>
            </w:r>
            <w:r w:rsidR="006B576D" w:rsidRPr="006B576D">
              <w:rPr>
                <w:b/>
                <w:bCs/>
                <w:color w:val="FFFFFF" w:themeColor="background1"/>
                <w:sz w:val="21"/>
                <w:szCs w:val="21"/>
              </w:rPr>
              <w:t>Confirmation</w:t>
            </w:r>
          </w:p>
        </w:tc>
      </w:tr>
      <w:tr w:rsidR="006B74EF" w14:paraId="152E8CCE" w14:textId="77777777" w:rsidTr="002604B5">
        <w:trPr>
          <w:trHeight w:val="1394"/>
        </w:trPr>
        <w:tc>
          <w:tcPr>
            <w:tcW w:w="9045" w:type="dxa"/>
          </w:tcPr>
          <w:p w14:paraId="4BD32037" w14:textId="00115013" w:rsidR="006B74EF" w:rsidRPr="00DC7967" w:rsidRDefault="00DC7967" w:rsidP="7B7F18FE">
            <w:pPr>
              <w:rPr>
                <w:b/>
                <w:bCs/>
                <w:sz w:val="25"/>
                <w:szCs w:val="25"/>
              </w:rPr>
            </w:pPr>
            <w:r w:rsidRPr="7B7F18FE">
              <w:rPr>
                <w:b/>
                <w:bCs/>
                <w:sz w:val="25"/>
                <w:szCs w:val="25"/>
              </w:rPr>
              <w:t>I confirm the patient is eligible for the programme as per the above criteria</w:t>
            </w:r>
            <w:r>
              <w:rPr>
                <w:b/>
                <w:bCs/>
                <w:sz w:val="25"/>
                <w:szCs w:val="25"/>
              </w:rPr>
              <w:t xml:space="preserve"> and does not meet any of the exclusion criteria</w:t>
            </w:r>
            <w:r w:rsidRPr="7B7F18FE">
              <w:rPr>
                <w:b/>
                <w:bCs/>
                <w:sz w:val="25"/>
                <w:szCs w:val="25"/>
              </w:rPr>
              <w:t xml:space="preserve"> *</w:t>
            </w:r>
          </w:p>
          <w:tbl>
            <w:tblPr>
              <w:tblStyle w:val="TableGrid"/>
              <w:tblW w:w="8820" w:type="dxa"/>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42"/>
              <w:gridCol w:w="2961"/>
              <w:gridCol w:w="1721"/>
              <w:gridCol w:w="2296"/>
            </w:tblGrid>
            <w:tr w:rsidR="7B7F18FE" w14:paraId="5EF1E5CF" w14:textId="77777777" w:rsidTr="002604B5">
              <w:trPr>
                <w:trHeight w:val="407"/>
                <w:jc w:val="right"/>
              </w:trPr>
              <w:tc>
                <w:tcPr>
                  <w:tcW w:w="1842" w:type="dxa"/>
                </w:tcPr>
                <w:p w14:paraId="7A660F30" w14:textId="0E472A5C" w:rsidR="7B7F18FE" w:rsidRPr="002604B5" w:rsidRDefault="7B7F18FE" w:rsidP="004021B1">
                  <w:pPr>
                    <w:framePr w:hSpace="180" w:vSpace="180" w:wrap="around" w:vAnchor="text" w:hAnchor="text"/>
                    <w:ind w:left="720"/>
                    <w:rPr>
                      <w:b/>
                      <w:bCs/>
                      <w:color w:val="000000" w:themeColor="text1"/>
                      <w:sz w:val="32"/>
                      <w:szCs w:val="32"/>
                    </w:rPr>
                  </w:pPr>
                  <w:r w:rsidRPr="7B7F18FE">
                    <w:rPr>
                      <w:b/>
                      <w:bCs/>
                      <w:color w:val="000000" w:themeColor="text1"/>
                      <w:sz w:val="32"/>
                      <w:szCs w:val="32"/>
                    </w:rPr>
                    <w:t>Yes</w:t>
                  </w:r>
                </w:p>
              </w:tc>
              <w:tc>
                <w:tcPr>
                  <w:tcW w:w="2961" w:type="dxa"/>
                </w:tcPr>
                <w:p w14:paraId="1A3D30B1" w14:textId="0BA325CE" w:rsidR="17C5A9E2" w:rsidRDefault="17C5A9E2" w:rsidP="004021B1">
                  <w:pPr>
                    <w:pStyle w:val="ListParagraph"/>
                    <w:framePr w:hSpace="180" w:vSpace="180" w:wrap="around" w:vAnchor="text" w:hAnchor="text"/>
                    <w:numPr>
                      <w:ilvl w:val="0"/>
                      <w:numId w:val="2"/>
                    </w:numPr>
                    <w:rPr>
                      <w:b/>
                      <w:bCs/>
                      <w:color w:val="000000" w:themeColor="text1"/>
                      <w:sz w:val="36"/>
                      <w:szCs w:val="36"/>
                    </w:rPr>
                  </w:pPr>
                  <w:r w:rsidRPr="7B7F18FE">
                    <w:rPr>
                      <w:b/>
                      <w:bCs/>
                      <w:color w:val="000000" w:themeColor="text1"/>
                      <w:sz w:val="36"/>
                      <w:szCs w:val="36"/>
                    </w:rPr>
                    <w:t xml:space="preserve"> </w:t>
                  </w:r>
                </w:p>
              </w:tc>
              <w:tc>
                <w:tcPr>
                  <w:tcW w:w="1721" w:type="dxa"/>
                </w:tcPr>
                <w:p w14:paraId="4ABE4EC3" w14:textId="78EAF2A8" w:rsidR="7B7F18FE" w:rsidRDefault="7B7F18FE" w:rsidP="004021B1">
                  <w:pPr>
                    <w:framePr w:hSpace="180" w:vSpace="180" w:wrap="around" w:vAnchor="text" w:hAnchor="text"/>
                    <w:ind w:left="720"/>
                    <w:rPr>
                      <w:b/>
                      <w:bCs/>
                      <w:color w:val="000000" w:themeColor="text1"/>
                      <w:sz w:val="32"/>
                      <w:szCs w:val="32"/>
                    </w:rPr>
                  </w:pPr>
                  <w:r w:rsidRPr="7B7F18FE">
                    <w:rPr>
                      <w:b/>
                      <w:bCs/>
                      <w:color w:val="000000" w:themeColor="text1"/>
                      <w:sz w:val="32"/>
                      <w:szCs w:val="32"/>
                    </w:rPr>
                    <w:t>No</w:t>
                  </w:r>
                </w:p>
                <w:p w14:paraId="52DCE16C" w14:textId="15DBCD82" w:rsidR="7B7F18FE" w:rsidRDefault="7B7F18FE" w:rsidP="004021B1">
                  <w:pPr>
                    <w:pStyle w:val="ListParagraph"/>
                    <w:framePr w:hSpace="180" w:vSpace="180" w:wrap="around" w:vAnchor="text" w:hAnchor="text"/>
                    <w:rPr>
                      <w:b/>
                      <w:bCs/>
                      <w:color w:val="FFFFFF" w:themeColor="background1"/>
                      <w:sz w:val="32"/>
                      <w:szCs w:val="32"/>
                    </w:rPr>
                  </w:pPr>
                </w:p>
              </w:tc>
              <w:tc>
                <w:tcPr>
                  <w:tcW w:w="2296" w:type="dxa"/>
                </w:tcPr>
                <w:p w14:paraId="7CA07774" w14:textId="39B54F50" w:rsidR="3CB76591" w:rsidRDefault="3CB76591" w:rsidP="004021B1">
                  <w:pPr>
                    <w:pStyle w:val="ListParagraph"/>
                    <w:framePr w:hSpace="180" w:vSpace="180" w:wrap="around" w:vAnchor="text" w:hAnchor="text"/>
                    <w:numPr>
                      <w:ilvl w:val="0"/>
                      <w:numId w:val="1"/>
                    </w:numPr>
                    <w:rPr>
                      <w:color w:val="000000" w:themeColor="text1"/>
                      <w:sz w:val="36"/>
                      <w:szCs w:val="36"/>
                    </w:rPr>
                  </w:pPr>
                </w:p>
              </w:tc>
            </w:tr>
          </w:tbl>
          <w:p w14:paraId="0000002D" w14:textId="7005C4CC" w:rsidR="006B74EF" w:rsidRDefault="006B74EF" w:rsidP="7B7F18FE">
            <w:pPr>
              <w:rPr>
                <w:b/>
                <w:bCs/>
                <w:sz w:val="25"/>
                <w:szCs w:val="25"/>
              </w:rPr>
            </w:pPr>
          </w:p>
        </w:tc>
      </w:tr>
    </w:tbl>
    <w:tbl>
      <w:tblPr>
        <w:tblStyle w:val="affffff3"/>
        <w:tblW w:w="8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85"/>
      </w:tblGrid>
      <w:tr w:rsidR="006B74EF" w14:paraId="3B0839B0" w14:textId="77777777">
        <w:tc>
          <w:tcPr>
            <w:tcW w:w="8985" w:type="dxa"/>
            <w:shd w:val="clear" w:color="auto" w:fill="AEAAAA"/>
          </w:tcPr>
          <w:p w14:paraId="00000030" w14:textId="77777777" w:rsidR="006B74EF" w:rsidRDefault="00142DDF">
            <w:pPr>
              <w:rPr>
                <w:b/>
                <w:color w:val="FFFFFF"/>
                <w:sz w:val="21"/>
                <w:szCs w:val="21"/>
              </w:rPr>
            </w:pPr>
            <w:r>
              <w:rPr>
                <w:b/>
                <w:color w:val="FFFFFF"/>
                <w:sz w:val="21"/>
                <w:szCs w:val="21"/>
              </w:rPr>
              <w:t>2. Patient Information</w:t>
            </w:r>
          </w:p>
        </w:tc>
      </w:tr>
      <w:tr w:rsidR="006B74EF" w14:paraId="4599E32A" w14:textId="77777777">
        <w:tc>
          <w:tcPr>
            <w:tcW w:w="8985" w:type="dxa"/>
          </w:tcPr>
          <w:p w14:paraId="00000031" w14:textId="77777777" w:rsidR="006B74EF" w:rsidRDefault="00142DDF">
            <w:pPr>
              <w:rPr>
                <w:b/>
                <w:sz w:val="21"/>
                <w:szCs w:val="21"/>
              </w:rPr>
            </w:pPr>
            <w:r>
              <w:rPr>
                <w:b/>
                <w:sz w:val="21"/>
                <w:szCs w:val="21"/>
              </w:rPr>
              <w:t xml:space="preserve">Patient Name*: </w:t>
            </w:r>
          </w:p>
        </w:tc>
      </w:tr>
      <w:tr w:rsidR="006B74EF" w14:paraId="3BAC8E03" w14:textId="77777777">
        <w:tc>
          <w:tcPr>
            <w:tcW w:w="8985" w:type="dxa"/>
          </w:tcPr>
          <w:p w14:paraId="00000032" w14:textId="77777777" w:rsidR="006B74EF" w:rsidRDefault="00142DDF">
            <w:pPr>
              <w:rPr>
                <w:b/>
                <w:sz w:val="21"/>
                <w:szCs w:val="21"/>
              </w:rPr>
            </w:pPr>
            <w:r>
              <w:rPr>
                <w:b/>
                <w:sz w:val="21"/>
                <w:szCs w:val="21"/>
              </w:rPr>
              <w:t xml:space="preserve">Date of Birth*: </w:t>
            </w:r>
          </w:p>
        </w:tc>
      </w:tr>
      <w:tr w:rsidR="006B74EF" w14:paraId="65D0D511" w14:textId="77777777">
        <w:tc>
          <w:tcPr>
            <w:tcW w:w="8985" w:type="dxa"/>
          </w:tcPr>
          <w:p w14:paraId="00000033" w14:textId="77777777" w:rsidR="006B74EF" w:rsidRDefault="00142DDF">
            <w:pPr>
              <w:rPr>
                <w:b/>
                <w:sz w:val="21"/>
                <w:szCs w:val="21"/>
              </w:rPr>
            </w:pPr>
            <w:r>
              <w:rPr>
                <w:b/>
                <w:sz w:val="21"/>
                <w:szCs w:val="21"/>
              </w:rPr>
              <w:t xml:space="preserve">Gender*: </w:t>
            </w:r>
          </w:p>
        </w:tc>
      </w:tr>
      <w:tr w:rsidR="006B74EF" w14:paraId="178ACE10" w14:textId="77777777">
        <w:tc>
          <w:tcPr>
            <w:tcW w:w="8985" w:type="dxa"/>
          </w:tcPr>
          <w:p w14:paraId="00000034" w14:textId="77777777" w:rsidR="006B74EF" w:rsidRDefault="00142DDF">
            <w:pPr>
              <w:rPr>
                <w:b/>
                <w:sz w:val="21"/>
                <w:szCs w:val="21"/>
              </w:rPr>
            </w:pPr>
            <w:r>
              <w:rPr>
                <w:b/>
                <w:sz w:val="21"/>
                <w:szCs w:val="21"/>
              </w:rPr>
              <w:t>Ethnicity*:</w:t>
            </w:r>
          </w:p>
        </w:tc>
      </w:tr>
      <w:tr w:rsidR="006B74EF" w14:paraId="430FE9F8" w14:textId="77777777">
        <w:tc>
          <w:tcPr>
            <w:tcW w:w="8985" w:type="dxa"/>
          </w:tcPr>
          <w:p w14:paraId="00000035" w14:textId="77777777" w:rsidR="006B74EF" w:rsidRDefault="00142DDF">
            <w:pPr>
              <w:rPr>
                <w:b/>
                <w:sz w:val="21"/>
                <w:szCs w:val="21"/>
              </w:rPr>
            </w:pPr>
            <w:r>
              <w:rPr>
                <w:b/>
                <w:sz w:val="21"/>
                <w:szCs w:val="21"/>
              </w:rPr>
              <w:t xml:space="preserve">NHS Number*: </w:t>
            </w:r>
          </w:p>
        </w:tc>
      </w:tr>
      <w:tr w:rsidR="006B74EF" w14:paraId="548FA4BC" w14:textId="77777777">
        <w:tc>
          <w:tcPr>
            <w:tcW w:w="8985" w:type="dxa"/>
          </w:tcPr>
          <w:p w14:paraId="00000036" w14:textId="77777777" w:rsidR="006B74EF" w:rsidRDefault="00142DDF">
            <w:pPr>
              <w:rPr>
                <w:b/>
                <w:sz w:val="21"/>
                <w:szCs w:val="21"/>
              </w:rPr>
            </w:pPr>
            <w:r>
              <w:rPr>
                <w:b/>
                <w:sz w:val="21"/>
                <w:szCs w:val="21"/>
              </w:rPr>
              <w:t xml:space="preserve">Mobile telephone*: </w:t>
            </w:r>
          </w:p>
        </w:tc>
      </w:tr>
      <w:tr w:rsidR="006B74EF" w14:paraId="25AFB1BE" w14:textId="77777777">
        <w:tc>
          <w:tcPr>
            <w:tcW w:w="8985" w:type="dxa"/>
          </w:tcPr>
          <w:p w14:paraId="00000037" w14:textId="77777777" w:rsidR="006B74EF" w:rsidRDefault="00142DDF">
            <w:pPr>
              <w:rPr>
                <w:b/>
                <w:sz w:val="21"/>
                <w:szCs w:val="21"/>
              </w:rPr>
            </w:pPr>
            <w:r>
              <w:rPr>
                <w:b/>
                <w:sz w:val="21"/>
                <w:szCs w:val="21"/>
              </w:rPr>
              <w:t xml:space="preserve">Alternative telephone number: </w:t>
            </w:r>
          </w:p>
        </w:tc>
      </w:tr>
      <w:tr w:rsidR="006B74EF" w14:paraId="604279A6" w14:textId="77777777">
        <w:tc>
          <w:tcPr>
            <w:tcW w:w="8985" w:type="dxa"/>
          </w:tcPr>
          <w:p w14:paraId="00000038" w14:textId="77777777" w:rsidR="006B74EF" w:rsidRDefault="00142DDF">
            <w:pPr>
              <w:rPr>
                <w:b/>
                <w:sz w:val="21"/>
                <w:szCs w:val="21"/>
              </w:rPr>
            </w:pPr>
            <w:r>
              <w:rPr>
                <w:b/>
                <w:sz w:val="21"/>
                <w:szCs w:val="21"/>
              </w:rPr>
              <w:t xml:space="preserve">E-mail address: </w:t>
            </w:r>
          </w:p>
        </w:tc>
      </w:tr>
      <w:tr w:rsidR="006B74EF" w14:paraId="7141B4E9" w14:textId="77777777">
        <w:tc>
          <w:tcPr>
            <w:tcW w:w="8985" w:type="dxa"/>
          </w:tcPr>
          <w:p w14:paraId="00000039" w14:textId="77777777" w:rsidR="006B74EF" w:rsidRDefault="00142DDF">
            <w:pPr>
              <w:rPr>
                <w:b/>
                <w:sz w:val="21"/>
                <w:szCs w:val="21"/>
              </w:rPr>
            </w:pPr>
            <w:r>
              <w:rPr>
                <w:b/>
                <w:sz w:val="21"/>
                <w:szCs w:val="21"/>
              </w:rPr>
              <w:t xml:space="preserve">Address including postcode: </w:t>
            </w:r>
          </w:p>
        </w:tc>
      </w:tr>
      <w:tr w:rsidR="006B74EF" w14:paraId="00C64629" w14:textId="77777777">
        <w:tc>
          <w:tcPr>
            <w:tcW w:w="8985" w:type="dxa"/>
          </w:tcPr>
          <w:p w14:paraId="0000003A" w14:textId="77777777" w:rsidR="006B74EF" w:rsidRDefault="00142DDF">
            <w:pPr>
              <w:rPr>
                <w:b/>
                <w:sz w:val="21"/>
                <w:szCs w:val="21"/>
              </w:rPr>
            </w:pPr>
            <w:r>
              <w:rPr>
                <w:b/>
                <w:sz w:val="21"/>
                <w:szCs w:val="21"/>
              </w:rPr>
              <w:t xml:space="preserve">Interpreter required?* </w:t>
            </w:r>
            <w:r>
              <w:rPr>
                <w:sz w:val="21"/>
                <w:szCs w:val="21"/>
              </w:rPr>
              <w:t xml:space="preserve">(If yes, please state the language): </w:t>
            </w:r>
          </w:p>
        </w:tc>
      </w:tr>
      <w:tr w:rsidR="006B74EF" w14:paraId="517E3B94" w14:textId="77777777">
        <w:tc>
          <w:tcPr>
            <w:tcW w:w="8985" w:type="dxa"/>
          </w:tcPr>
          <w:p w14:paraId="0000003B" w14:textId="77777777" w:rsidR="006B74EF" w:rsidRDefault="00142DDF">
            <w:pPr>
              <w:rPr>
                <w:b/>
                <w:sz w:val="21"/>
                <w:szCs w:val="21"/>
              </w:rPr>
            </w:pPr>
            <w:r>
              <w:rPr>
                <w:b/>
                <w:sz w:val="21"/>
                <w:szCs w:val="21"/>
              </w:rPr>
              <w:t>Please document any reasonable adjustments required*:</w:t>
            </w:r>
          </w:p>
        </w:tc>
      </w:tr>
    </w:tbl>
    <w:p w14:paraId="653A23B0" w14:textId="77777777" w:rsidR="00364857" w:rsidRDefault="00364857">
      <w:pPr>
        <w:spacing w:after="0" w:line="240" w:lineRule="auto"/>
        <w:rPr>
          <w:b/>
          <w:sz w:val="21"/>
          <w:szCs w:val="21"/>
        </w:rPr>
      </w:pPr>
    </w:p>
    <w:tbl>
      <w:tblPr>
        <w:tblStyle w:val="affffff4"/>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0"/>
      </w:tblGrid>
      <w:tr w:rsidR="006B74EF" w14:paraId="72C08ECE" w14:textId="77777777" w:rsidTr="7B7F18FE">
        <w:trPr>
          <w:trHeight w:val="283"/>
        </w:trPr>
        <w:tc>
          <w:tcPr>
            <w:tcW w:w="8970" w:type="dxa"/>
            <w:vMerge w:val="restart"/>
            <w:shd w:val="clear" w:color="auto" w:fill="AEAAAA" w:themeFill="background2" w:themeFillShade="BF"/>
          </w:tcPr>
          <w:p w14:paraId="6A946F2D" w14:textId="77777777" w:rsidR="00DE444B" w:rsidRDefault="00DE444B">
            <w:pPr>
              <w:rPr>
                <w:b/>
                <w:color w:val="FFFFFF"/>
                <w:sz w:val="21"/>
                <w:szCs w:val="21"/>
              </w:rPr>
            </w:pPr>
          </w:p>
          <w:p w14:paraId="0000003D" w14:textId="410B53A3" w:rsidR="006B74EF" w:rsidRDefault="00142DDF">
            <w:pPr>
              <w:rPr>
                <w:b/>
                <w:color w:val="FFFFFF"/>
                <w:sz w:val="21"/>
                <w:szCs w:val="21"/>
              </w:rPr>
            </w:pPr>
            <w:r>
              <w:rPr>
                <w:b/>
                <w:color w:val="FFFFFF"/>
                <w:sz w:val="21"/>
                <w:szCs w:val="21"/>
              </w:rPr>
              <w:t>3. Referrer information - (GP Details)</w:t>
            </w:r>
          </w:p>
          <w:p w14:paraId="0000003E" w14:textId="77777777" w:rsidR="006B74EF" w:rsidRDefault="00142DDF">
            <w:pPr>
              <w:rPr>
                <w:b/>
                <w:i/>
                <w:color w:val="FF0000"/>
                <w:sz w:val="21"/>
                <w:szCs w:val="21"/>
              </w:rPr>
            </w:pPr>
            <w:r>
              <w:rPr>
                <w:b/>
                <w:i/>
                <w:color w:val="FF0000"/>
                <w:sz w:val="21"/>
                <w:szCs w:val="21"/>
              </w:rPr>
              <w:t>Referrals can only be accepted from a named GP</w:t>
            </w:r>
          </w:p>
        </w:tc>
      </w:tr>
      <w:tr w:rsidR="006B74EF" w14:paraId="60336BAC" w14:textId="77777777" w:rsidTr="7B7F18FE">
        <w:trPr>
          <w:trHeight w:val="295"/>
        </w:trPr>
        <w:tc>
          <w:tcPr>
            <w:tcW w:w="8970" w:type="dxa"/>
            <w:vMerge/>
          </w:tcPr>
          <w:p w14:paraId="0000003F" w14:textId="77777777" w:rsidR="006B74EF" w:rsidRDefault="006B74EF">
            <w:pPr>
              <w:widowControl w:val="0"/>
              <w:pBdr>
                <w:top w:val="nil"/>
                <w:left w:val="nil"/>
                <w:bottom w:val="nil"/>
                <w:right w:val="nil"/>
                <w:between w:val="nil"/>
              </w:pBdr>
              <w:spacing w:line="276" w:lineRule="auto"/>
              <w:rPr>
                <w:b/>
                <w:i/>
                <w:color w:val="FF0000"/>
                <w:sz w:val="21"/>
                <w:szCs w:val="21"/>
              </w:rPr>
            </w:pPr>
          </w:p>
        </w:tc>
      </w:tr>
      <w:tr w:rsidR="006B74EF" w14:paraId="2FB6829F" w14:textId="77777777" w:rsidTr="7B7F18FE">
        <w:trPr>
          <w:trHeight w:val="276"/>
        </w:trPr>
        <w:tc>
          <w:tcPr>
            <w:tcW w:w="8970" w:type="dxa"/>
          </w:tcPr>
          <w:p w14:paraId="00000040" w14:textId="77777777" w:rsidR="006B74EF" w:rsidRDefault="00142DDF">
            <w:pPr>
              <w:rPr>
                <w:b/>
                <w:sz w:val="21"/>
                <w:szCs w:val="21"/>
              </w:rPr>
            </w:pPr>
            <w:r>
              <w:rPr>
                <w:b/>
                <w:sz w:val="21"/>
                <w:szCs w:val="21"/>
              </w:rPr>
              <w:t xml:space="preserve">Name of GP practice*: </w:t>
            </w:r>
          </w:p>
        </w:tc>
      </w:tr>
      <w:tr w:rsidR="006B74EF" w14:paraId="07BDDF23" w14:textId="77777777" w:rsidTr="7B7F18FE">
        <w:trPr>
          <w:trHeight w:val="260"/>
        </w:trPr>
        <w:tc>
          <w:tcPr>
            <w:tcW w:w="8970" w:type="dxa"/>
          </w:tcPr>
          <w:p w14:paraId="00000041" w14:textId="77777777" w:rsidR="006B74EF" w:rsidRDefault="00142DDF">
            <w:pPr>
              <w:rPr>
                <w:b/>
                <w:sz w:val="21"/>
                <w:szCs w:val="21"/>
              </w:rPr>
            </w:pPr>
            <w:r>
              <w:rPr>
                <w:b/>
                <w:sz w:val="21"/>
                <w:szCs w:val="21"/>
              </w:rPr>
              <w:t xml:space="preserve">Practice Code*: </w:t>
            </w:r>
          </w:p>
        </w:tc>
      </w:tr>
      <w:tr w:rsidR="006B74EF" w14:paraId="1A25FF3C" w14:textId="77777777" w:rsidTr="7B7F18FE">
        <w:trPr>
          <w:trHeight w:val="276"/>
        </w:trPr>
        <w:tc>
          <w:tcPr>
            <w:tcW w:w="8970" w:type="dxa"/>
          </w:tcPr>
          <w:p w14:paraId="00000042" w14:textId="77777777" w:rsidR="006B74EF" w:rsidRDefault="00142DDF">
            <w:pPr>
              <w:rPr>
                <w:b/>
                <w:sz w:val="21"/>
                <w:szCs w:val="21"/>
              </w:rPr>
            </w:pPr>
            <w:r>
              <w:rPr>
                <w:b/>
                <w:sz w:val="21"/>
                <w:szCs w:val="21"/>
              </w:rPr>
              <w:t xml:space="preserve">Name of referring GP*: Dr </w:t>
            </w:r>
          </w:p>
        </w:tc>
      </w:tr>
      <w:tr w:rsidR="006B74EF" w14:paraId="3EBD5925" w14:textId="77777777" w:rsidTr="7B7F18FE">
        <w:trPr>
          <w:trHeight w:val="276"/>
        </w:trPr>
        <w:tc>
          <w:tcPr>
            <w:tcW w:w="8970" w:type="dxa"/>
          </w:tcPr>
          <w:p w14:paraId="00000043" w14:textId="0E1C2349" w:rsidR="006B74EF" w:rsidRDefault="00142DDF">
            <w:pPr>
              <w:rPr>
                <w:b/>
                <w:sz w:val="21"/>
                <w:szCs w:val="21"/>
              </w:rPr>
            </w:pPr>
            <w:r>
              <w:rPr>
                <w:b/>
                <w:sz w:val="21"/>
                <w:szCs w:val="21"/>
              </w:rPr>
              <w:t xml:space="preserve">Practice email (nhs.net email for clinical </w:t>
            </w:r>
            <w:r w:rsidR="001F1D89">
              <w:rPr>
                <w:b/>
                <w:sz w:val="21"/>
                <w:szCs w:val="21"/>
              </w:rPr>
              <w:t>correspondence)*</w:t>
            </w:r>
            <w:r>
              <w:rPr>
                <w:b/>
                <w:sz w:val="21"/>
                <w:szCs w:val="21"/>
              </w:rPr>
              <w:t xml:space="preserve">: </w:t>
            </w:r>
          </w:p>
        </w:tc>
      </w:tr>
    </w:tbl>
    <w:p w14:paraId="2335E7F9" w14:textId="77777777" w:rsidR="00862948" w:rsidRDefault="00862948" w:rsidP="7B7F18FE">
      <w:pPr>
        <w:spacing w:after="0"/>
      </w:pPr>
    </w:p>
    <w:tbl>
      <w:tblPr>
        <w:tblStyle w:val="affffff5"/>
        <w:tblW w:w="901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35"/>
        <w:gridCol w:w="1680"/>
        <w:gridCol w:w="3300"/>
      </w:tblGrid>
      <w:tr w:rsidR="006D052D" w14:paraId="0111AAB3" w14:textId="77777777">
        <w:tc>
          <w:tcPr>
            <w:tcW w:w="4035" w:type="dxa"/>
            <w:shd w:val="clear" w:color="auto" w:fill="AEAAAA"/>
          </w:tcPr>
          <w:p w14:paraId="00000045" w14:textId="6369CA84" w:rsidR="006D052D" w:rsidRPr="006D052D" w:rsidRDefault="006D052D" w:rsidP="006D052D">
            <w:pPr>
              <w:rPr>
                <w:i/>
                <w:shd w:val="clear" w:color="auto" w:fill="AEAAAA"/>
              </w:rPr>
            </w:pPr>
            <w:r>
              <w:rPr>
                <w:b/>
                <w:color w:val="FFFFFF"/>
                <w:sz w:val="21"/>
                <w:szCs w:val="21"/>
                <w:shd w:val="clear" w:color="auto" w:fill="AEAAAA"/>
              </w:rPr>
              <w:t>4. Clinical information</w:t>
            </w:r>
          </w:p>
        </w:tc>
        <w:tc>
          <w:tcPr>
            <w:tcW w:w="1680" w:type="dxa"/>
            <w:shd w:val="clear" w:color="auto" w:fill="AEAAAA"/>
          </w:tcPr>
          <w:p w14:paraId="00000046" w14:textId="2C2E93A5" w:rsidR="006D052D" w:rsidRPr="006D052D" w:rsidRDefault="006D052D" w:rsidP="006D052D">
            <w:pPr>
              <w:jc w:val="center"/>
              <w:rPr>
                <w:color w:val="FFFFFF"/>
                <w:sz w:val="21"/>
                <w:szCs w:val="21"/>
                <w:shd w:val="clear" w:color="auto" w:fill="AEAAAA"/>
              </w:rPr>
            </w:pPr>
            <w:r>
              <w:rPr>
                <w:b/>
                <w:color w:val="FFFFFF"/>
                <w:sz w:val="21"/>
                <w:szCs w:val="21"/>
                <w:shd w:val="clear" w:color="auto" w:fill="AEAAAA"/>
              </w:rPr>
              <w:t>Date</w:t>
            </w:r>
            <w:r>
              <w:rPr>
                <w:b/>
                <w:color w:val="FFFFFF"/>
                <w:sz w:val="21"/>
                <w:szCs w:val="21"/>
                <w:shd w:val="clear" w:color="auto" w:fill="AEAAAA"/>
              </w:rPr>
              <w:br/>
              <w:t>(dd/mm/</w:t>
            </w:r>
            <w:proofErr w:type="spellStart"/>
            <w:r>
              <w:rPr>
                <w:b/>
                <w:color w:val="FFFFFF"/>
                <w:sz w:val="21"/>
                <w:szCs w:val="21"/>
                <w:shd w:val="clear" w:color="auto" w:fill="AEAAAA"/>
              </w:rPr>
              <w:t>yyyy</w:t>
            </w:r>
            <w:proofErr w:type="spellEnd"/>
            <w:r>
              <w:rPr>
                <w:b/>
                <w:color w:val="FFFFFF"/>
                <w:sz w:val="21"/>
                <w:szCs w:val="21"/>
                <w:shd w:val="clear" w:color="auto" w:fill="AEAAAA"/>
              </w:rPr>
              <w:t>)</w:t>
            </w:r>
          </w:p>
        </w:tc>
        <w:tc>
          <w:tcPr>
            <w:tcW w:w="3300" w:type="dxa"/>
            <w:shd w:val="clear" w:color="auto" w:fill="AEAAAA"/>
          </w:tcPr>
          <w:p w14:paraId="00000047" w14:textId="47F5C7C8" w:rsidR="006D052D" w:rsidRPr="006D052D" w:rsidRDefault="006D052D" w:rsidP="006D052D">
            <w:pPr>
              <w:jc w:val="center"/>
              <w:rPr>
                <w:color w:val="000E30"/>
                <w:sz w:val="21"/>
                <w:szCs w:val="21"/>
                <w:shd w:val="clear" w:color="auto" w:fill="AEAAAA"/>
              </w:rPr>
            </w:pPr>
            <w:r>
              <w:rPr>
                <w:b/>
                <w:color w:val="FFFFFF"/>
                <w:sz w:val="21"/>
                <w:szCs w:val="21"/>
                <w:shd w:val="clear" w:color="auto" w:fill="AEAAAA"/>
              </w:rPr>
              <w:t>Value</w:t>
            </w:r>
          </w:p>
        </w:tc>
      </w:tr>
      <w:tr w:rsidR="006D052D" w14:paraId="1DCE48BB" w14:textId="77777777">
        <w:tc>
          <w:tcPr>
            <w:tcW w:w="4035" w:type="dxa"/>
          </w:tcPr>
          <w:p w14:paraId="00000048" w14:textId="42371D61" w:rsidR="006D052D" w:rsidRPr="006D052D" w:rsidRDefault="006D052D" w:rsidP="006D052D">
            <w:pPr>
              <w:rPr>
                <w:b/>
                <w:bCs/>
                <w:color w:val="FF0000"/>
              </w:rPr>
            </w:pPr>
            <w:r>
              <w:rPr>
                <w:b/>
                <w:sz w:val="21"/>
                <w:szCs w:val="21"/>
              </w:rPr>
              <w:t>Weight (in kg)*</w:t>
            </w:r>
            <w:r>
              <w:rPr>
                <w:b/>
                <w:sz w:val="21"/>
                <w:szCs w:val="21"/>
              </w:rPr>
              <w:br/>
            </w:r>
            <w:r>
              <w:rPr>
                <w:b/>
                <w:color w:val="FF0000"/>
                <w:sz w:val="21"/>
                <w:szCs w:val="21"/>
              </w:rPr>
              <w:t xml:space="preserve">MUST be within the last 12 months </w:t>
            </w:r>
          </w:p>
        </w:tc>
        <w:tc>
          <w:tcPr>
            <w:tcW w:w="1680" w:type="dxa"/>
          </w:tcPr>
          <w:p w14:paraId="00000049" w14:textId="77777777" w:rsidR="006D052D" w:rsidRDefault="006D052D" w:rsidP="006D052D">
            <w:pPr>
              <w:tabs>
                <w:tab w:val="center" w:pos="1865"/>
              </w:tabs>
              <w:rPr>
                <w:sz w:val="21"/>
                <w:szCs w:val="21"/>
              </w:rPr>
            </w:pPr>
          </w:p>
        </w:tc>
        <w:tc>
          <w:tcPr>
            <w:tcW w:w="3300" w:type="dxa"/>
          </w:tcPr>
          <w:p w14:paraId="0000004A" w14:textId="77777777" w:rsidR="006D052D" w:rsidRDefault="006D052D" w:rsidP="006D052D">
            <w:pPr>
              <w:tabs>
                <w:tab w:val="center" w:pos="1865"/>
              </w:tabs>
              <w:rPr>
                <w:b/>
                <w:sz w:val="21"/>
                <w:szCs w:val="21"/>
              </w:rPr>
            </w:pPr>
          </w:p>
        </w:tc>
      </w:tr>
      <w:tr w:rsidR="006D052D" w14:paraId="0DC8EE27" w14:textId="77777777">
        <w:tc>
          <w:tcPr>
            <w:tcW w:w="4035" w:type="dxa"/>
          </w:tcPr>
          <w:p w14:paraId="0000004B" w14:textId="52612F99" w:rsidR="006D052D" w:rsidRPr="006D052D" w:rsidRDefault="006D052D" w:rsidP="006D052D">
            <w:pPr>
              <w:rPr>
                <w:b/>
                <w:bCs/>
              </w:rPr>
            </w:pPr>
            <w:r>
              <w:rPr>
                <w:b/>
                <w:sz w:val="21"/>
                <w:szCs w:val="21"/>
              </w:rPr>
              <w:t>Height (in cm)*</w:t>
            </w:r>
          </w:p>
        </w:tc>
        <w:tc>
          <w:tcPr>
            <w:tcW w:w="1680" w:type="dxa"/>
          </w:tcPr>
          <w:p w14:paraId="0000004C" w14:textId="77777777" w:rsidR="006D052D" w:rsidRDefault="006D052D" w:rsidP="006D052D">
            <w:pPr>
              <w:rPr>
                <w:sz w:val="21"/>
                <w:szCs w:val="21"/>
              </w:rPr>
            </w:pPr>
          </w:p>
        </w:tc>
        <w:tc>
          <w:tcPr>
            <w:tcW w:w="3300" w:type="dxa"/>
          </w:tcPr>
          <w:p w14:paraId="0000004D" w14:textId="77777777" w:rsidR="006D052D" w:rsidRDefault="006D052D" w:rsidP="006D052D">
            <w:pPr>
              <w:tabs>
                <w:tab w:val="center" w:pos="1865"/>
              </w:tabs>
              <w:rPr>
                <w:b/>
                <w:sz w:val="21"/>
                <w:szCs w:val="21"/>
              </w:rPr>
            </w:pPr>
          </w:p>
        </w:tc>
      </w:tr>
      <w:tr w:rsidR="006D052D" w14:paraId="70650054" w14:textId="77777777">
        <w:tc>
          <w:tcPr>
            <w:tcW w:w="4035" w:type="dxa"/>
          </w:tcPr>
          <w:p w14:paraId="0000004E" w14:textId="445F81A6" w:rsidR="006D052D" w:rsidRPr="006D052D" w:rsidRDefault="006D052D" w:rsidP="006D052D">
            <w:pPr>
              <w:rPr>
                <w:b/>
                <w:bCs/>
              </w:rPr>
            </w:pPr>
            <w:r>
              <w:rPr>
                <w:b/>
                <w:sz w:val="21"/>
                <w:szCs w:val="21"/>
              </w:rPr>
              <w:t>BMI (kg/m</w:t>
            </w:r>
            <w:r>
              <w:rPr>
                <w:b/>
                <w:sz w:val="21"/>
                <w:szCs w:val="21"/>
                <w:vertAlign w:val="superscript"/>
              </w:rPr>
              <w:t>2</w:t>
            </w:r>
            <w:r>
              <w:rPr>
                <w:b/>
                <w:sz w:val="21"/>
                <w:szCs w:val="21"/>
              </w:rPr>
              <w:t>)*</w:t>
            </w:r>
            <w:r>
              <w:rPr>
                <w:b/>
                <w:sz w:val="21"/>
                <w:szCs w:val="21"/>
              </w:rPr>
              <w:br/>
            </w:r>
            <w:r>
              <w:rPr>
                <w:b/>
                <w:color w:val="FF0000"/>
                <w:sz w:val="21"/>
                <w:szCs w:val="21"/>
              </w:rPr>
              <w:t>MUST be within the last 12 months</w:t>
            </w:r>
          </w:p>
        </w:tc>
        <w:tc>
          <w:tcPr>
            <w:tcW w:w="1680" w:type="dxa"/>
          </w:tcPr>
          <w:p w14:paraId="0000004F" w14:textId="77777777" w:rsidR="006D052D" w:rsidRDefault="006D052D" w:rsidP="006D052D">
            <w:pPr>
              <w:rPr>
                <w:sz w:val="21"/>
                <w:szCs w:val="21"/>
              </w:rPr>
            </w:pPr>
          </w:p>
        </w:tc>
        <w:tc>
          <w:tcPr>
            <w:tcW w:w="3300" w:type="dxa"/>
          </w:tcPr>
          <w:p w14:paraId="00000050" w14:textId="77777777" w:rsidR="006D052D" w:rsidRDefault="006D052D" w:rsidP="006D052D">
            <w:pPr>
              <w:tabs>
                <w:tab w:val="center" w:pos="1865"/>
              </w:tabs>
              <w:rPr>
                <w:b/>
                <w:sz w:val="21"/>
                <w:szCs w:val="21"/>
              </w:rPr>
            </w:pPr>
          </w:p>
        </w:tc>
      </w:tr>
      <w:tr w:rsidR="006D052D" w14:paraId="6DCA9AE0" w14:textId="77777777">
        <w:tc>
          <w:tcPr>
            <w:tcW w:w="4035" w:type="dxa"/>
          </w:tcPr>
          <w:p w14:paraId="00000051" w14:textId="02F52899" w:rsidR="006D052D" w:rsidRPr="006D052D" w:rsidRDefault="006D052D" w:rsidP="006D052D">
            <w:pPr>
              <w:rPr>
                <w:b/>
                <w:bCs/>
              </w:rPr>
            </w:pPr>
            <w:r>
              <w:rPr>
                <w:b/>
                <w:sz w:val="21"/>
                <w:szCs w:val="21"/>
              </w:rPr>
              <w:t>HbA1c (mmol/mol)*</w:t>
            </w:r>
            <w:r>
              <w:rPr>
                <w:b/>
                <w:sz w:val="21"/>
                <w:szCs w:val="21"/>
              </w:rPr>
              <w:br/>
            </w:r>
            <w:r>
              <w:rPr>
                <w:b/>
                <w:color w:val="FF0000"/>
                <w:sz w:val="21"/>
                <w:szCs w:val="21"/>
              </w:rPr>
              <w:t>MUST be within the last 12 months</w:t>
            </w:r>
          </w:p>
        </w:tc>
        <w:tc>
          <w:tcPr>
            <w:tcW w:w="1680" w:type="dxa"/>
          </w:tcPr>
          <w:p w14:paraId="00000052" w14:textId="77777777" w:rsidR="006D052D" w:rsidRDefault="006D052D" w:rsidP="006D052D">
            <w:pPr>
              <w:rPr>
                <w:sz w:val="21"/>
                <w:szCs w:val="21"/>
              </w:rPr>
            </w:pPr>
          </w:p>
        </w:tc>
        <w:tc>
          <w:tcPr>
            <w:tcW w:w="3300" w:type="dxa"/>
          </w:tcPr>
          <w:p w14:paraId="00000053" w14:textId="77777777" w:rsidR="006D052D" w:rsidRDefault="006D052D" w:rsidP="006D052D">
            <w:pPr>
              <w:tabs>
                <w:tab w:val="center" w:pos="1865"/>
              </w:tabs>
              <w:rPr>
                <w:b/>
                <w:sz w:val="21"/>
                <w:szCs w:val="21"/>
              </w:rPr>
            </w:pPr>
          </w:p>
        </w:tc>
      </w:tr>
      <w:tr w:rsidR="006D052D" w14:paraId="10A46B74" w14:textId="77777777">
        <w:tc>
          <w:tcPr>
            <w:tcW w:w="4035" w:type="dxa"/>
          </w:tcPr>
          <w:p w14:paraId="00000054" w14:textId="3CD40584" w:rsidR="00E56344" w:rsidRPr="00E56344" w:rsidRDefault="006D052D" w:rsidP="006D052D">
            <w:pPr>
              <w:rPr>
                <w:b/>
                <w:sz w:val="21"/>
                <w:szCs w:val="21"/>
              </w:rPr>
            </w:pPr>
            <w:r>
              <w:rPr>
                <w:b/>
                <w:sz w:val="21"/>
                <w:szCs w:val="21"/>
              </w:rPr>
              <w:t>Blood pressure (mmHg)*</w:t>
            </w:r>
          </w:p>
        </w:tc>
        <w:tc>
          <w:tcPr>
            <w:tcW w:w="1680" w:type="dxa"/>
          </w:tcPr>
          <w:p w14:paraId="00000055" w14:textId="77777777" w:rsidR="006D052D" w:rsidRDefault="006D052D" w:rsidP="006D052D">
            <w:pPr>
              <w:rPr>
                <w:sz w:val="21"/>
                <w:szCs w:val="21"/>
              </w:rPr>
            </w:pPr>
          </w:p>
        </w:tc>
        <w:tc>
          <w:tcPr>
            <w:tcW w:w="3300" w:type="dxa"/>
          </w:tcPr>
          <w:p w14:paraId="00000056" w14:textId="77777777" w:rsidR="006D052D" w:rsidRDefault="006D052D" w:rsidP="006D052D">
            <w:pPr>
              <w:tabs>
                <w:tab w:val="center" w:pos="1865"/>
              </w:tabs>
              <w:rPr>
                <w:b/>
                <w:sz w:val="21"/>
                <w:szCs w:val="21"/>
              </w:rPr>
            </w:pPr>
          </w:p>
        </w:tc>
      </w:tr>
      <w:tr w:rsidR="006D052D" w14:paraId="0EBB0029" w14:textId="77777777">
        <w:tc>
          <w:tcPr>
            <w:tcW w:w="4035" w:type="dxa"/>
          </w:tcPr>
          <w:p w14:paraId="5CA7E354" w14:textId="77777777" w:rsidR="006D052D" w:rsidRDefault="006D052D" w:rsidP="006D052D">
            <w:pPr>
              <w:rPr>
                <w:b/>
                <w:sz w:val="21"/>
                <w:szCs w:val="21"/>
              </w:rPr>
            </w:pPr>
            <w:r>
              <w:rPr>
                <w:b/>
                <w:color w:val="222222"/>
                <w:sz w:val="21"/>
                <w:szCs w:val="21"/>
              </w:rPr>
              <w:t>Renal function (eGFR)</w:t>
            </w:r>
            <w:r>
              <w:rPr>
                <w:b/>
                <w:sz w:val="21"/>
                <w:szCs w:val="21"/>
              </w:rPr>
              <w:t>*</w:t>
            </w:r>
          </w:p>
          <w:p w14:paraId="00000058" w14:textId="2FC8E9E7" w:rsidR="006D052D" w:rsidRPr="006D052D" w:rsidRDefault="006D052D" w:rsidP="006D052D">
            <w:pPr>
              <w:rPr>
                <w:b/>
                <w:bCs/>
              </w:rPr>
            </w:pPr>
            <w:r>
              <w:rPr>
                <w:b/>
                <w:color w:val="FF0000"/>
                <w:sz w:val="21"/>
                <w:szCs w:val="21"/>
              </w:rPr>
              <w:t>MUST be within the last 12 months</w:t>
            </w:r>
          </w:p>
        </w:tc>
        <w:tc>
          <w:tcPr>
            <w:tcW w:w="1680" w:type="dxa"/>
          </w:tcPr>
          <w:p w14:paraId="00000059" w14:textId="77777777" w:rsidR="006D052D" w:rsidRDefault="006D052D" w:rsidP="006D052D">
            <w:pPr>
              <w:rPr>
                <w:sz w:val="21"/>
                <w:szCs w:val="21"/>
              </w:rPr>
            </w:pPr>
          </w:p>
        </w:tc>
        <w:tc>
          <w:tcPr>
            <w:tcW w:w="3300" w:type="dxa"/>
          </w:tcPr>
          <w:p w14:paraId="0000005A" w14:textId="77777777" w:rsidR="006D052D" w:rsidRDefault="006D052D" w:rsidP="006D052D">
            <w:pPr>
              <w:tabs>
                <w:tab w:val="center" w:pos="1865"/>
              </w:tabs>
              <w:rPr>
                <w:sz w:val="21"/>
                <w:szCs w:val="21"/>
              </w:rPr>
            </w:pPr>
          </w:p>
        </w:tc>
      </w:tr>
      <w:tr w:rsidR="006D052D" w14:paraId="3701CF28" w14:textId="77777777">
        <w:tc>
          <w:tcPr>
            <w:tcW w:w="4035" w:type="dxa"/>
          </w:tcPr>
          <w:p w14:paraId="369F729B" w14:textId="77777777" w:rsidR="006D052D" w:rsidRDefault="006D052D" w:rsidP="006D052D">
            <w:pPr>
              <w:rPr>
                <w:b/>
                <w:sz w:val="21"/>
                <w:szCs w:val="21"/>
              </w:rPr>
            </w:pPr>
            <w:r>
              <w:rPr>
                <w:b/>
                <w:sz w:val="21"/>
                <w:szCs w:val="21"/>
              </w:rPr>
              <w:t>Total cholesterol or serum cholesterol*</w:t>
            </w:r>
          </w:p>
          <w:p w14:paraId="0000005C" w14:textId="1DFC7F46" w:rsidR="006D052D" w:rsidRPr="006D052D" w:rsidRDefault="006D052D" w:rsidP="006D052D">
            <w:pPr>
              <w:rPr>
                <w:b/>
                <w:bCs/>
              </w:rPr>
            </w:pPr>
            <w:r>
              <w:rPr>
                <w:b/>
                <w:color w:val="FF0000"/>
                <w:sz w:val="21"/>
                <w:szCs w:val="21"/>
              </w:rPr>
              <w:t>MUST be within the last 12 months</w:t>
            </w:r>
          </w:p>
        </w:tc>
        <w:tc>
          <w:tcPr>
            <w:tcW w:w="1680" w:type="dxa"/>
          </w:tcPr>
          <w:p w14:paraId="0000005D" w14:textId="77777777" w:rsidR="006D052D" w:rsidRDefault="006D052D" w:rsidP="006D052D">
            <w:pPr>
              <w:rPr>
                <w:sz w:val="21"/>
                <w:szCs w:val="21"/>
              </w:rPr>
            </w:pPr>
          </w:p>
        </w:tc>
        <w:tc>
          <w:tcPr>
            <w:tcW w:w="3300" w:type="dxa"/>
          </w:tcPr>
          <w:p w14:paraId="0000005E" w14:textId="77777777" w:rsidR="006D052D" w:rsidRDefault="006D052D" w:rsidP="006D052D">
            <w:pPr>
              <w:rPr>
                <w:sz w:val="21"/>
                <w:szCs w:val="21"/>
              </w:rPr>
            </w:pPr>
          </w:p>
        </w:tc>
      </w:tr>
      <w:tr w:rsidR="006D052D" w14:paraId="5B74F617" w14:textId="77777777">
        <w:tc>
          <w:tcPr>
            <w:tcW w:w="4035" w:type="dxa"/>
          </w:tcPr>
          <w:p w14:paraId="1CAFDB12" w14:textId="77777777" w:rsidR="006D052D" w:rsidRDefault="006D052D" w:rsidP="006D052D">
            <w:pPr>
              <w:rPr>
                <w:b/>
                <w:sz w:val="21"/>
                <w:szCs w:val="21"/>
              </w:rPr>
            </w:pPr>
            <w:r>
              <w:rPr>
                <w:b/>
                <w:sz w:val="21"/>
                <w:szCs w:val="21"/>
              </w:rPr>
              <w:t>HDL cholesterol*</w:t>
            </w:r>
          </w:p>
          <w:p w14:paraId="00000060" w14:textId="21741563" w:rsidR="006D052D" w:rsidRPr="006D052D" w:rsidRDefault="006D052D" w:rsidP="006D052D">
            <w:pPr>
              <w:rPr>
                <w:b/>
                <w:bCs/>
              </w:rPr>
            </w:pPr>
            <w:r>
              <w:rPr>
                <w:b/>
                <w:color w:val="FF0000"/>
                <w:sz w:val="21"/>
                <w:szCs w:val="21"/>
              </w:rPr>
              <w:t>MUST be within the last 12 months</w:t>
            </w:r>
          </w:p>
        </w:tc>
        <w:tc>
          <w:tcPr>
            <w:tcW w:w="1680" w:type="dxa"/>
          </w:tcPr>
          <w:p w14:paraId="00000061" w14:textId="77777777" w:rsidR="006D052D" w:rsidRDefault="006D052D" w:rsidP="006D052D">
            <w:pPr>
              <w:rPr>
                <w:sz w:val="21"/>
                <w:szCs w:val="21"/>
              </w:rPr>
            </w:pPr>
          </w:p>
        </w:tc>
        <w:tc>
          <w:tcPr>
            <w:tcW w:w="3300" w:type="dxa"/>
          </w:tcPr>
          <w:p w14:paraId="00000062" w14:textId="77777777" w:rsidR="006D052D" w:rsidRDefault="006D052D" w:rsidP="006D052D">
            <w:pPr>
              <w:rPr>
                <w:sz w:val="21"/>
                <w:szCs w:val="21"/>
              </w:rPr>
            </w:pPr>
          </w:p>
        </w:tc>
      </w:tr>
      <w:tr w:rsidR="008F429B" w14:paraId="14BAA187" w14:textId="77777777">
        <w:tc>
          <w:tcPr>
            <w:tcW w:w="4035" w:type="dxa"/>
          </w:tcPr>
          <w:p w14:paraId="1B8376C2" w14:textId="2C8C1E54" w:rsidR="00375F76" w:rsidRDefault="00375F76" w:rsidP="00375F76">
            <w:pPr>
              <w:rPr>
                <w:b/>
                <w:sz w:val="21"/>
                <w:szCs w:val="21"/>
              </w:rPr>
            </w:pPr>
            <w:r>
              <w:rPr>
                <w:b/>
                <w:sz w:val="21"/>
                <w:szCs w:val="21"/>
              </w:rPr>
              <w:t>LDL cholesterol*</w:t>
            </w:r>
          </w:p>
          <w:p w14:paraId="01256155" w14:textId="38F07CD3" w:rsidR="008F429B" w:rsidRDefault="00375F76" w:rsidP="008F429B">
            <w:pPr>
              <w:rPr>
                <w:b/>
                <w:sz w:val="21"/>
                <w:szCs w:val="21"/>
              </w:rPr>
            </w:pPr>
            <w:r>
              <w:rPr>
                <w:b/>
                <w:color w:val="FF0000"/>
                <w:sz w:val="21"/>
                <w:szCs w:val="21"/>
              </w:rPr>
              <w:t>MUST be within the last 12 months</w:t>
            </w:r>
            <w:r>
              <w:rPr>
                <w:b/>
                <w:sz w:val="21"/>
                <w:szCs w:val="21"/>
              </w:rPr>
              <w:t xml:space="preserve"> </w:t>
            </w:r>
          </w:p>
        </w:tc>
        <w:tc>
          <w:tcPr>
            <w:tcW w:w="1680" w:type="dxa"/>
          </w:tcPr>
          <w:p w14:paraId="1213A557" w14:textId="77777777" w:rsidR="008F429B" w:rsidRDefault="008F429B" w:rsidP="006D052D">
            <w:pPr>
              <w:rPr>
                <w:sz w:val="21"/>
                <w:szCs w:val="21"/>
              </w:rPr>
            </w:pPr>
          </w:p>
        </w:tc>
        <w:tc>
          <w:tcPr>
            <w:tcW w:w="3300" w:type="dxa"/>
          </w:tcPr>
          <w:p w14:paraId="16BABB93" w14:textId="77777777" w:rsidR="008F429B" w:rsidRDefault="008F429B" w:rsidP="006D052D">
            <w:pPr>
              <w:rPr>
                <w:sz w:val="21"/>
                <w:szCs w:val="21"/>
              </w:rPr>
            </w:pPr>
          </w:p>
        </w:tc>
      </w:tr>
      <w:tr w:rsidR="006D052D" w14:paraId="0EE32485" w14:textId="77777777">
        <w:tc>
          <w:tcPr>
            <w:tcW w:w="4035" w:type="dxa"/>
          </w:tcPr>
          <w:p w14:paraId="25340B2F" w14:textId="77777777" w:rsidR="006D052D" w:rsidRDefault="006D052D" w:rsidP="006D052D">
            <w:pPr>
              <w:rPr>
                <w:b/>
                <w:sz w:val="21"/>
                <w:szCs w:val="21"/>
              </w:rPr>
            </w:pPr>
            <w:r>
              <w:rPr>
                <w:b/>
                <w:color w:val="222222"/>
                <w:sz w:val="21"/>
                <w:szCs w:val="21"/>
              </w:rPr>
              <w:t>Thyroid function (TSH)</w:t>
            </w:r>
            <w:r>
              <w:rPr>
                <w:b/>
                <w:sz w:val="21"/>
                <w:szCs w:val="21"/>
              </w:rPr>
              <w:t>*</w:t>
            </w:r>
          </w:p>
          <w:p w14:paraId="00000068" w14:textId="589DC890" w:rsidR="006D052D" w:rsidRPr="006D052D" w:rsidRDefault="006D052D" w:rsidP="006D052D">
            <w:pPr>
              <w:rPr>
                <w:b/>
                <w:bCs/>
              </w:rPr>
            </w:pPr>
            <w:r>
              <w:rPr>
                <w:b/>
                <w:color w:val="FF0000"/>
                <w:sz w:val="21"/>
                <w:szCs w:val="21"/>
              </w:rPr>
              <w:t>MUST be within the last 12 months</w:t>
            </w:r>
          </w:p>
        </w:tc>
        <w:tc>
          <w:tcPr>
            <w:tcW w:w="1680" w:type="dxa"/>
          </w:tcPr>
          <w:p w14:paraId="00000069" w14:textId="77777777" w:rsidR="006D052D" w:rsidRDefault="006D052D" w:rsidP="006D052D">
            <w:pPr>
              <w:rPr>
                <w:sz w:val="21"/>
                <w:szCs w:val="21"/>
              </w:rPr>
            </w:pPr>
          </w:p>
        </w:tc>
        <w:tc>
          <w:tcPr>
            <w:tcW w:w="3300" w:type="dxa"/>
          </w:tcPr>
          <w:p w14:paraId="0000006A" w14:textId="77777777" w:rsidR="006D052D" w:rsidRDefault="006D052D" w:rsidP="006D052D">
            <w:pPr>
              <w:rPr>
                <w:sz w:val="21"/>
                <w:szCs w:val="21"/>
              </w:rPr>
            </w:pPr>
          </w:p>
        </w:tc>
      </w:tr>
      <w:tr w:rsidR="006D052D" w14:paraId="3AFCB2DF" w14:textId="77777777">
        <w:tc>
          <w:tcPr>
            <w:tcW w:w="4035" w:type="dxa"/>
          </w:tcPr>
          <w:p w14:paraId="0000006B" w14:textId="5E414782" w:rsidR="006D052D" w:rsidRPr="006D052D" w:rsidRDefault="006D052D" w:rsidP="006D052D">
            <w:pPr>
              <w:rPr>
                <w:b/>
                <w:bCs/>
                <w:color w:val="222222"/>
              </w:rPr>
            </w:pPr>
            <w:r>
              <w:rPr>
                <w:b/>
                <w:color w:val="222222"/>
                <w:sz w:val="21"/>
                <w:szCs w:val="21"/>
              </w:rPr>
              <w:lastRenderedPageBreak/>
              <w:t>Liver function (ALT)</w:t>
            </w:r>
          </w:p>
        </w:tc>
        <w:tc>
          <w:tcPr>
            <w:tcW w:w="1680" w:type="dxa"/>
          </w:tcPr>
          <w:p w14:paraId="0000006C" w14:textId="77777777" w:rsidR="006D052D" w:rsidRDefault="006D052D" w:rsidP="006D052D">
            <w:pPr>
              <w:rPr>
                <w:sz w:val="21"/>
                <w:szCs w:val="21"/>
              </w:rPr>
            </w:pPr>
          </w:p>
        </w:tc>
        <w:tc>
          <w:tcPr>
            <w:tcW w:w="3300" w:type="dxa"/>
          </w:tcPr>
          <w:p w14:paraId="0000006D" w14:textId="77777777" w:rsidR="006D052D" w:rsidRDefault="006D052D" w:rsidP="006D052D">
            <w:pPr>
              <w:rPr>
                <w:sz w:val="21"/>
                <w:szCs w:val="21"/>
              </w:rPr>
            </w:pPr>
          </w:p>
        </w:tc>
      </w:tr>
      <w:tr w:rsidR="006D052D" w14:paraId="0B66E377" w14:textId="77777777">
        <w:tc>
          <w:tcPr>
            <w:tcW w:w="4035" w:type="dxa"/>
          </w:tcPr>
          <w:p w14:paraId="0000006E" w14:textId="6EDB750D" w:rsidR="006D052D" w:rsidRPr="006D052D" w:rsidRDefault="006D052D" w:rsidP="006D052D">
            <w:pPr>
              <w:rPr>
                <w:b/>
                <w:bCs/>
              </w:rPr>
            </w:pPr>
            <w:r>
              <w:rPr>
                <w:b/>
                <w:sz w:val="21"/>
                <w:szCs w:val="21"/>
              </w:rPr>
              <w:t>QRISK2 Score (%)</w:t>
            </w:r>
          </w:p>
        </w:tc>
        <w:tc>
          <w:tcPr>
            <w:tcW w:w="1680" w:type="dxa"/>
          </w:tcPr>
          <w:p w14:paraId="0000006F" w14:textId="77777777" w:rsidR="006D052D" w:rsidRDefault="006D052D" w:rsidP="006D052D">
            <w:pPr>
              <w:rPr>
                <w:sz w:val="21"/>
                <w:szCs w:val="21"/>
              </w:rPr>
            </w:pPr>
          </w:p>
        </w:tc>
        <w:tc>
          <w:tcPr>
            <w:tcW w:w="3300" w:type="dxa"/>
          </w:tcPr>
          <w:p w14:paraId="00000070" w14:textId="77777777" w:rsidR="006D052D" w:rsidRDefault="006D052D" w:rsidP="006D052D">
            <w:pPr>
              <w:rPr>
                <w:sz w:val="21"/>
                <w:szCs w:val="21"/>
              </w:rPr>
            </w:pPr>
          </w:p>
        </w:tc>
      </w:tr>
      <w:tr w:rsidR="008F429B" w14:paraId="09650FFE" w14:textId="77777777">
        <w:tc>
          <w:tcPr>
            <w:tcW w:w="4035" w:type="dxa"/>
          </w:tcPr>
          <w:p w14:paraId="469B8200" w14:textId="4B49D10C" w:rsidR="008F429B" w:rsidRDefault="008F429B" w:rsidP="006D052D">
            <w:pPr>
              <w:rPr>
                <w:b/>
                <w:sz w:val="21"/>
                <w:szCs w:val="21"/>
              </w:rPr>
            </w:pPr>
            <w:r>
              <w:rPr>
                <w:b/>
                <w:sz w:val="21"/>
                <w:szCs w:val="21"/>
              </w:rPr>
              <w:t>Full Blood Count</w:t>
            </w:r>
          </w:p>
        </w:tc>
        <w:tc>
          <w:tcPr>
            <w:tcW w:w="1680" w:type="dxa"/>
          </w:tcPr>
          <w:p w14:paraId="56D72572" w14:textId="77777777" w:rsidR="008F429B" w:rsidRDefault="008F429B" w:rsidP="006D052D">
            <w:pPr>
              <w:rPr>
                <w:sz w:val="21"/>
                <w:szCs w:val="21"/>
              </w:rPr>
            </w:pPr>
          </w:p>
        </w:tc>
        <w:tc>
          <w:tcPr>
            <w:tcW w:w="3300" w:type="dxa"/>
          </w:tcPr>
          <w:p w14:paraId="16C47263" w14:textId="77777777" w:rsidR="008F429B" w:rsidRDefault="008F429B" w:rsidP="006D052D">
            <w:pPr>
              <w:rPr>
                <w:sz w:val="21"/>
                <w:szCs w:val="21"/>
              </w:rPr>
            </w:pPr>
          </w:p>
        </w:tc>
      </w:tr>
    </w:tbl>
    <w:p w14:paraId="2AE098B3" w14:textId="77777777" w:rsidR="00A610E3" w:rsidRDefault="00A610E3" w:rsidP="005772C0">
      <w:pPr>
        <w:rPr>
          <w:highlight w:val="yellow"/>
        </w:rPr>
      </w:pPr>
    </w:p>
    <w:tbl>
      <w:tblPr>
        <w:tblStyle w:val="affffff6"/>
        <w:tblpPr w:leftFromText="180" w:rightFromText="180" w:topFromText="180" w:bottomFromText="180" w:vertAnchor="text"/>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0BC11761" w14:textId="77777777" w:rsidTr="7B7F18FE">
        <w:trPr>
          <w:trHeight w:val="1260"/>
        </w:trPr>
        <w:tc>
          <w:tcPr>
            <w:tcW w:w="9052" w:type="dxa"/>
          </w:tcPr>
          <w:p w14:paraId="2075C834" w14:textId="0002DAEE" w:rsidR="006B74EF" w:rsidRPr="001F1D89" w:rsidRDefault="066A3BEF" w:rsidP="7B7F18FE">
            <w:pPr>
              <w:spacing w:line="259" w:lineRule="auto"/>
              <w:rPr>
                <w:rFonts w:asciiTheme="minorHAnsi" w:hAnsiTheme="minorHAnsi" w:cstheme="minorHAnsi"/>
                <w:b/>
                <w:bCs/>
                <w:color w:val="FF0000"/>
                <w:sz w:val="25"/>
                <w:szCs w:val="25"/>
              </w:rPr>
            </w:pPr>
            <w:r w:rsidRPr="001F1D89">
              <w:rPr>
                <w:rFonts w:asciiTheme="minorHAnsi" w:hAnsiTheme="minorHAnsi" w:cstheme="minorHAnsi"/>
                <w:b/>
                <w:bCs/>
                <w:sz w:val="25"/>
                <w:szCs w:val="25"/>
              </w:rPr>
              <w:t xml:space="preserve">I confirm that weight has been validated in clinic * </w:t>
            </w:r>
            <w:r w:rsidRPr="001F1D89">
              <w:rPr>
                <w:rFonts w:asciiTheme="minorHAnsi" w:eastAsia="Roboto" w:hAnsiTheme="minorHAnsi" w:cstheme="minorHAnsi"/>
                <w:b/>
                <w:bCs/>
                <w:color w:val="FF0000"/>
                <w:sz w:val="21"/>
                <w:szCs w:val="21"/>
                <w:highlight w:val="white"/>
              </w:rPr>
              <w:t>Please confirm that the patient's weight has been validated in person (GP practice or pharmacy) within the last 3 months</w:t>
            </w:r>
          </w:p>
          <w:p w14:paraId="566F9290" w14:textId="6B40BFC1" w:rsidR="006B74EF" w:rsidRDefault="006B74EF" w:rsidP="7B7F18FE">
            <w:pPr>
              <w:pStyle w:val="ListParagraph"/>
              <w:spacing w:line="259" w:lineRule="auto"/>
              <w:ind w:left="1080"/>
            </w:pPr>
          </w:p>
          <w:tbl>
            <w:tblPr>
              <w:tblStyle w:val="TableGrid"/>
              <w:tblW w:w="0" w:type="auto"/>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60"/>
              <w:gridCol w:w="2955"/>
              <w:gridCol w:w="1725"/>
              <w:gridCol w:w="2302"/>
            </w:tblGrid>
            <w:tr w:rsidR="7B7F18FE" w14:paraId="298C4526" w14:textId="77777777" w:rsidTr="7B7F18FE">
              <w:trPr>
                <w:trHeight w:val="495"/>
                <w:jc w:val="right"/>
              </w:trPr>
              <w:tc>
                <w:tcPr>
                  <w:tcW w:w="1860" w:type="dxa"/>
                </w:tcPr>
                <w:p w14:paraId="038B7953" w14:textId="3BF8E2CB" w:rsidR="7B7F18FE" w:rsidRPr="002604B5" w:rsidRDefault="7B7F18FE" w:rsidP="004021B1">
                  <w:pPr>
                    <w:framePr w:hSpace="180" w:vSpace="180" w:wrap="around" w:vAnchor="text" w:hAnchor="text"/>
                    <w:ind w:left="720"/>
                    <w:rPr>
                      <w:b/>
                      <w:bCs/>
                      <w:color w:val="000000" w:themeColor="text1"/>
                      <w:sz w:val="32"/>
                      <w:szCs w:val="32"/>
                    </w:rPr>
                  </w:pPr>
                  <w:r w:rsidRPr="7B7F18FE">
                    <w:rPr>
                      <w:b/>
                      <w:bCs/>
                      <w:color w:val="000000" w:themeColor="text1"/>
                      <w:sz w:val="32"/>
                      <w:szCs w:val="32"/>
                    </w:rPr>
                    <w:t>Yes</w:t>
                  </w:r>
                </w:p>
              </w:tc>
              <w:tc>
                <w:tcPr>
                  <w:tcW w:w="2955" w:type="dxa"/>
                </w:tcPr>
                <w:p w14:paraId="20B37AF5" w14:textId="69CEB6D8" w:rsidR="423551C9" w:rsidRDefault="423551C9" w:rsidP="004021B1">
                  <w:pPr>
                    <w:pStyle w:val="ListParagraph"/>
                    <w:framePr w:hSpace="180" w:vSpace="180" w:wrap="around" w:vAnchor="text" w:hAnchor="text"/>
                    <w:numPr>
                      <w:ilvl w:val="0"/>
                      <w:numId w:val="2"/>
                    </w:numPr>
                    <w:rPr>
                      <w:b/>
                      <w:bCs/>
                      <w:color w:val="000000" w:themeColor="text1"/>
                      <w:sz w:val="36"/>
                      <w:szCs w:val="36"/>
                    </w:rPr>
                  </w:pPr>
                  <w:r w:rsidRPr="7B7F18FE">
                    <w:rPr>
                      <w:b/>
                      <w:bCs/>
                      <w:color w:val="000000" w:themeColor="text1"/>
                      <w:sz w:val="36"/>
                      <w:szCs w:val="36"/>
                    </w:rPr>
                    <w:t xml:space="preserve"> </w:t>
                  </w:r>
                </w:p>
              </w:tc>
              <w:tc>
                <w:tcPr>
                  <w:tcW w:w="1725" w:type="dxa"/>
                </w:tcPr>
                <w:p w14:paraId="06B21793" w14:textId="78EAF2A8" w:rsidR="7B7F18FE" w:rsidRDefault="7B7F18FE" w:rsidP="004021B1">
                  <w:pPr>
                    <w:framePr w:hSpace="180" w:vSpace="180" w:wrap="around" w:vAnchor="text" w:hAnchor="text"/>
                    <w:ind w:left="720"/>
                    <w:rPr>
                      <w:b/>
                      <w:bCs/>
                      <w:color w:val="000000" w:themeColor="text1"/>
                      <w:sz w:val="32"/>
                      <w:szCs w:val="32"/>
                    </w:rPr>
                  </w:pPr>
                  <w:r w:rsidRPr="7B7F18FE">
                    <w:rPr>
                      <w:b/>
                      <w:bCs/>
                      <w:color w:val="000000" w:themeColor="text1"/>
                      <w:sz w:val="32"/>
                      <w:szCs w:val="32"/>
                    </w:rPr>
                    <w:t>No</w:t>
                  </w:r>
                </w:p>
                <w:p w14:paraId="1969CE9D" w14:textId="15DBCD82" w:rsidR="7B7F18FE" w:rsidRDefault="7B7F18FE" w:rsidP="004021B1">
                  <w:pPr>
                    <w:pStyle w:val="ListParagraph"/>
                    <w:framePr w:hSpace="180" w:vSpace="180" w:wrap="around" w:vAnchor="text" w:hAnchor="text"/>
                    <w:rPr>
                      <w:b/>
                      <w:bCs/>
                      <w:color w:val="FFFFFF" w:themeColor="background1"/>
                      <w:sz w:val="32"/>
                      <w:szCs w:val="32"/>
                    </w:rPr>
                  </w:pPr>
                </w:p>
              </w:tc>
              <w:tc>
                <w:tcPr>
                  <w:tcW w:w="2302" w:type="dxa"/>
                </w:tcPr>
                <w:p w14:paraId="442BCF18" w14:textId="076957AD" w:rsidR="423551C9" w:rsidRDefault="423551C9" w:rsidP="004021B1">
                  <w:pPr>
                    <w:pStyle w:val="ListParagraph"/>
                    <w:framePr w:hSpace="180" w:vSpace="180" w:wrap="around" w:vAnchor="text" w:hAnchor="text"/>
                    <w:numPr>
                      <w:ilvl w:val="0"/>
                      <w:numId w:val="1"/>
                    </w:numPr>
                    <w:rPr>
                      <w:color w:val="000000" w:themeColor="text1"/>
                      <w:sz w:val="36"/>
                      <w:szCs w:val="36"/>
                    </w:rPr>
                  </w:pPr>
                  <w:r w:rsidRPr="7B7F18FE">
                    <w:rPr>
                      <w:color w:val="000000" w:themeColor="text1"/>
                      <w:sz w:val="36"/>
                      <w:szCs w:val="36"/>
                    </w:rPr>
                    <w:t xml:space="preserve"> </w:t>
                  </w:r>
                </w:p>
              </w:tc>
            </w:tr>
          </w:tbl>
          <w:p w14:paraId="00000074" w14:textId="086FB26B" w:rsidR="006B74EF" w:rsidRDefault="006B74EF" w:rsidP="7B7F18FE">
            <w:pPr>
              <w:spacing w:line="259" w:lineRule="auto"/>
              <w:rPr>
                <w:rFonts w:ascii="Roboto" w:eastAsia="Roboto" w:hAnsi="Roboto" w:cs="Roboto"/>
                <w:b/>
                <w:bCs/>
                <w:color w:val="FF0000"/>
                <w:sz w:val="21"/>
                <w:szCs w:val="21"/>
                <w:highlight w:val="white"/>
              </w:rPr>
            </w:pPr>
          </w:p>
        </w:tc>
      </w:tr>
    </w:tbl>
    <w:p w14:paraId="4A6F3BBB" w14:textId="77777777" w:rsidR="00004E0A" w:rsidRPr="00A90DE3" w:rsidRDefault="00004E0A"/>
    <w:tbl>
      <w:tblPr>
        <w:tblStyle w:val="affffff7"/>
        <w:tblpPr w:leftFromText="180" w:rightFromText="180" w:topFromText="180" w:bottomFromText="180" w:vertAnchor="text" w:tblpX="-30" w:tblpY="12"/>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6B74EF" w14:paraId="0E8100C5" w14:textId="77777777" w:rsidTr="00E56344">
        <w:trPr>
          <w:trHeight w:val="220"/>
        </w:trPr>
        <w:tc>
          <w:tcPr>
            <w:tcW w:w="9067" w:type="dxa"/>
            <w:shd w:val="clear" w:color="auto" w:fill="AEAAAA" w:themeFill="background2" w:themeFillShade="BF"/>
          </w:tcPr>
          <w:p w14:paraId="00000076" w14:textId="77777777" w:rsidR="006B74EF" w:rsidRDefault="00142DDF" w:rsidP="54A8692E">
            <w:pPr>
              <w:rPr>
                <w:b/>
                <w:bCs/>
                <w:color w:val="F8F9FA"/>
                <w:sz w:val="21"/>
                <w:szCs w:val="21"/>
              </w:rPr>
            </w:pPr>
            <w:r w:rsidRPr="54A8692E">
              <w:rPr>
                <w:b/>
                <w:bCs/>
                <w:color w:val="F8F9FA"/>
                <w:sz w:val="21"/>
                <w:szCs w:val="21"/>
              </w:rPr>
              <w:t xml:space="preserve">5. </w:t>
            </w:r>
            <w:sdt>
              <w:sdtPr>
                <w:tag w:val="goog_rdk_4"/>
                <w:id w:val="-411934038"/>
              </w:sdtPr>
              <w:sdtEndPr/>
              <w:sdtContent/>
            </w:sdt>
            <w:sdt>
              <w:sdtPr>
                <w:tag w:val="goog_rdk_5"/>
                <w:id w:val="1631044443"/>
              </w:sdtPr>
              <w:sdtEndPr/>
              <w:sdtContent/>
            </w:sdt>
            <w:sdt>
              <w:sdtPr>
                <w:tag w:val="goog_rdk_6"/>
                <w:id w:val="-581750296"/>
              </w:sdtPr>
              <w:sdtEndPr/>
              <w:sdtContent/>
            </w:sdt>
            <w:r w:rsidRPr="54A8692E">
              <w:rPr>
                <w:b/>
                <w:bCs/>
                <w:color w:val="F8F9FA"/>
                <w:sz w:val="21"/>
                <w:szCs w:val="21"/>
              </w:rPr>
              <w:t xml:space="preserve">Retinopathy </w:t>
            </w:r>
            <w:r w:rsidRPr="54A8692E">
              <w:rPr>
                <w:b/>
                <w:bCs/>
                <w:color w:val="FF0000"/>
                <w:sz w:val="21"/>
                <w:szCs w:val="21"/>
              </w:rPr>
              <w:t xml:space="preserve">    </w:t>
            </w:r>
            <w:r w:rsidRPr="54A8692E">
              <w:rPr>
                <w:b/>
                <w:bCs/>
                <w:color w:val="F8F9FA"/>
                <w:sz w:val="21"/>
                <w:szCs w:val="21"/>
              </w:rPr>
              <w:t xml:space="preserve">   </w:t>
            </w:r>
          </w:p>
        </w:tc>
      </w:tr>
      <w:tr w:rsidR="006B74EF" w14:paraId="060738BF" w14:textId="77777777" w:rsidTr="00E56344">
        <w:trPr>
          <w:trHeight w:val="674"/>
        </w:trPr>
        <w:tc>
          <w:tcPr>
            <w:tcW w:w="9067" w:type="dxa"/>
            <w:shd w:val="clear" w:color="auto" w:fill="FFFFFF" w:themeFill="background1"/>
          </w:tcPr>
          <w:p w14:paraId="00000078" w14:textId="77777777" w:rsidR="006B74EF" w:rsidRDefault="00142DDF">
            <w:pPr>
              <w:rPr>
                <w:color w:val="FF0000"/>
                <w:sz w:val="21"/>
                <w:szCs w:val="21"/>
                <w:highlight w:val="white"/>
              </w:rPr>
            </w:pPr>
            <w:r>
              <w:rPr>
                <w:b/>
                <w:sz w:val="21"/>
                <w:szCs w:val="21"/>
                <w:highlight w:val="white"/>
              </w:rPr>
              <w:t>Please attach the last retinopathy screening outcome for patients who have Type 2 diabetes</w:t>
            </w:r>
            <w:r>
              <w:rPr>
                <w:b/>
                <w:sz w:val="21"/>
                <w:szCs w:val="21"/>
                <w:highlight w:val="white"/>
              </w:rPr>
              <w:br/>
            </w:r>
            <w:r>
              <w:rPr>
                <w:b/>
                <w:i/>
                <w:color w:val="FF0000"/>
                <w:sz w:val="21"/>
                <w:szCs w:val="21"/>
                <w:highlight w:val="white"/>
              </w:rPr>
              <w:t>(If last 2 screening results were normal, screening date should be within last 24 months, otherwise less than last 12 months)*</w:t>
            </w:r>
          </w:p>
          <w:p w14:paraId="00000079" w14:textId="77777777" w:rsidR="006B74EF" w:rsidRDefault="006B74EF">
            <w:pPr>
              <w:spacing w:line="259" w:lineRule="auto"/>
              <w:jc w:val="center"/>
              <w:rPr>
                <w:color w:val="000E30"/>
                <w:sz w:val="21"/>
                <w:szCs w:val="21"/>
                <w:highlight w:val="white"/>
              </w:rPr>
            </w:pPr>
          </w:p>
          <w:p w14:paraId="0000007A" w14:textId="77777777" w:rsidR="006B74EF" w:rsidRDefault="00142DDF">
            <w:pPr>
              <w:rPr>
                <w:b/>
                <w:i/>
                <w:color w:val="FF0000"/>
                <w:sz w:val="21"/>
                <w:szCs w:val="21"/>
              </w:rPr>
            </w:pPr>
            <w:r>
              <w:rPr>
                <w:b/>
                <w:color w:val="000E30"/>
                <w:sz w:val="21"/>
                <w:szCs w:val="21"/>
                <w:highlight w:val="white"/>
              </w:rPr>
              <w:t xml:space="preserve">Please confirm one of the following*: </w:t>
            </w:r>
          </w:p>
          <w:p w14:paraId="0000007B" w14:textId="77777777" w:rsidR="006B74EF" w:rsidRDefault="006B74EF">
            <w:pPr>
              <w:spacing w:line="259" w:lineRule="auto"/>
              <w:jc w:val="center"/>
              <w:rPr>
                <w:color w:val="000E30"/>
                <w:sz w:val="21"/>
                <w:szCs w:val="21"/>
                <w:highlight w:val="white"/>
              </w:rPr>
            </w:pPr>
          </w:p>
          <w:p w14:paraId="0000007C" w14:textId="77777777" w:rsidR="006B74EF" w:rsidRDefault="00142DDF">
            <w:pPr>
              <w:rPr>
                <w:color w:val="000E30"/>
                <w:sz w:val="21"/>
                <w:szCs w:val="21"/>
                <w:highlight w:val="white"/>
              </w:rPr>
            </w:pPr>
            <w:r>
              <w:rPr>
                <w:color w:val="000E30"/>
                <w:sz w:val="21"/>
                <w:szCs w:val="21"/>
                <w:highlight w:val="white"/>
              </w:rPr>
              <w:t xml:space="preserve">Patient does not have Type 2 diabetes </w:t>
            </w:r>
          </w:p>
          <w:p w14:paraId="0000007D" w14:textId="666670BF" w:rsidR="006B74EF" w:rsidRDefault="42B5E432" w:rsidP="7B7F18FE">
            <w:pPr>
              <w:pStyle w:val="ListParagraph"/>
              <w:numPr>
                <w:ilvl w:val="0"/>
                <w:numId w:val="7"/>
              </w:numPr>
              <w:jc w:val="center"/>
              <w:rPr>
                <w:color w:val="000E30"/>
                <w:sz w:val="36"/>
                <w:szCs w:val="36"/>
                <w:highlight w:val="white"/>
              </w:rPr>
            </w:pPr>
            <w:r w:rsidRPr="7B7F18FE">
              <w:rPr>
                <w:color w:val="000E30"/>
                <w:sz w:val="36"/>
                <w:szCs w:val="36"/>
                <w:highlight w:val="white"/>
              </w:rPr>
              <w:t xml:space="preserve"> </w:t>
            </w:r>
          </w:p>
          <w:p w14:paraId="0000007E" w14:textId="77777777" w:rsidR="006B74EF" w:rsidRDefault="006B74EF">
            <w:pPr>
              <w:rPr>
                <w:color w:val="000E30"/>
                <w:sz w:val="21"/>
                <w:szCs w:val="21"/>
                <w:highlight w:val="white"/>
              </w:rPr>
            </w:pPr>
          </w:p>
          <w:p w14:paraId="0000007F" w14:textId="41A75C6A" w:rsidR="006B74EF" w:rsidRDefault="00142DDF">
            <w:pPr>
              <w:rPr>
                <w:color w:val="000E30"/>
                <w:sz w:val="21"/>
                <w:szCs w:val="21"/>
                <w:highlight w:val="white"/>
              </w:rPr>
            </w:pPr>
            <w:r>
              <w:rPr>
                <w:b/>
                <w:color w:val="000E30"/>
                <w:sz w:val="21"/>
                <w:szCs w:val="21"/>
                <w:highlight w:val="white"/>
              </w:rPr>
              <w:t>OR</w:t>
            </w:r>
            <w:r w:rsidR="001F1D89">
              <w:rPr>
                <w:b/>
                <w:color w:val="000E30"/>
                <w:sz w:val="21"/>
                <w:szCs w:val="21"/>
                <w:highlight w:val="white"/>
              </w:rPr>
              <w:t xml:space="preserve">    </w:t>
            </w:r>
            <w:r>
              <w:rPr>
                <w:color w:val="000E30"/>
                <w:sz w:val="21"/>
                <w:szCs w:val="21"/>
                <w:highlight w:val="white"/>
              </w:rPr>
              <w:t xml:space="preserve">Patient has Type 2 diabetes </w:t>
            </w:r>
            <w:r>
              <w:rPr>
                <w:b/>
                <w:color w:val="000E30"/>
                <w:sz w:val="21"/>
                <w:szCs w:val="21"/>
                <w:highlight w:val="white"/>
              </w:rPr>
              <w:t xml:space="preserve">and </w:t>
            </w:r>
            <w:r>
              <w:rPr>
                <w:color w:val="000E30"/>
                <w:sz w:val="21"/>
                <w:szCs w:val="21"/>
                <w:highlight w:val="white"/>
              </w:rPr>
              <w:t>retinopathy screening outcome result is attached</w:t>
            </w:r>
          </w:p>
          <w:p w14:paraId="00000080" w14:textId="77777777" w:rsidR="006B74EF" w:rsidRDefault="006B74EF">
            <w:pPr>
              <w:rPr>
                <w:color w:val="000E30"/>
                <w:sz w:val="21"/>
                <w:szCs w:val="21"/>
                <w:highlight w:val="white"/>
              </w:rPr>
            </w:pPr>
          </w:p>
          <w:p w14:paraId="00000081" w14:textId="7831B9B2" w:rsidR="006B74EF" w:rsidRDefault="42B5E432" w:rsidP="7B7F18FE">
            <w:pPr>
              <w:pStyle w:val="ListParagraph"/>
              <w:numPr>
                <w:ilvl w:val="0"/>
                <w:numId w:val="6"/>
              </w:numPr>
              <w:spacing w:line="259" w:lineRule="auto"/>
              <w:jc w:val="center"/>
              <w:rPr>
                <w:color w:val="000E30"/>
                <w:sz w:val="36"/>
                <w:szCs w:val="36"/>
                <w:highlight w:val="white"/>
              </w:rPr>
            </w:pPr>
            <w:r w:rsidRPr="7B7F18FE">
              <w:rPr>
                <w:color w:val="000E30"/>
                <w:sz w:val="36"/>
                <w:szCs w:val="36"/>
                <w:highlight w:val="white"/>
              </w:rPr>
              <w:t xml:space="preserve"> </w:t>
            </w:r>
          </w:p>
          <w:p w14:paraId="00000082" w14:textId="77777777" w:rsidR="006B74EF" w:rsidRDefault="006B74EF">
            <w:pPr>
              <w:spacing w:line="259" w:lineRule="auto"/>
              <w:jc w:val="center"/>
              <w:rPr>
                <w:color w:val="000E30"/>
                <w:sz w:val="21"/>
                <w:szCs w:val="21"/>
                <w:highlight w:val="white"/>
              </w:rPr>
            </w:pPr>
          </w:p>
          <w:p w14:paraId="00000083" w14:textId="2D320CA6" w:rsidR="006B74EF" w:rsidRDefault="00142DDF">
            <w:pPr>
              <w:rPr>
                <w:color w:val="000E30"/>
                <w:sz w:val="21"/>
                <w:szCs w:val="21"/>
                <w:highlight w:val="white"/>
              </w:rPr>
            </w:pPr>
            <w:r>
              <w:rPr>
                <w:b/>
                <w:color w:val="000E30"/>
                <w:sz w:val="21"/>
                <w:szCs w:val="21"/>
                <w:highlight w:val="white"/>
              </w:rPr>
              <w:t xml:space="preserve"> OR</w:t>
            </w:r>
            <w:r w:rsidR="001F1D89">
              <w:rPr>
                <w:b/>
                <w:color w:val="000E30"/>
                <w:sz w:val="21"/>
                <w:szCs w:val="21"/>
                <w:highlight w:val="white"/>
              </w:rPr>
              <w:t xml:space="preserve">    </w:t>
            </w:r>
            <w:r>
              <w:rPr>
                <w:color w:val="000E30"/>
                <w:sz w:val="21"/>
                <w:szCs w:val="21"/>
                <w:highlight w:val="white"/>
              </w:rPr>
              <w:t>Result not available as patient has new diabetes diagnosis (&lt;12months)</w:t>
            </w:r>
          </w:p>
          <w:p w14:paraId="00000084" w14:textId="77777777" w:rsidR="006B74EF" w:rsidRDefault="006B74EF">
            <w:pPr>
              <w:rPr>
                <w:color w:val="000E30"/>
                <w:sz w:val="21"/>
                <w:szCs w:val="21"/>
                <w:highlight w:val="white"/>
              </w:rPr>
            </w:pPr>
          </w:p>
          <w:p w14:paraId="00000086" w14:textId="16745768" w:rsidR="00E56344" w:rsidRPr="00E56344" w:rsidRDefault="667DA0DC" w:rsidP="00E56344">
            <w:pPr>
              <w:pStyle w:val="ListParagraph"/>
              <w:numPr>
                <w:ilvl w:val="0"/>
                <w:numId w:val="5"/>
              </w:numPr>
              <w:spacing w:line="259" w:lineRule="auto"/>
              <w:jc w:val="center"/>
              <w:rPr>
                <w:color w:val="000E30"/>
                <w:sz w:val="36"/>
                <w:szCs w:val="36"/>
                <w:highlight w:val="white"/>
              </w:rPr>
            </w:pPr>
            <w:r w:rsidRPr="7B7F18FE">
              <w:rPr>
                <w:color w:val="000E30"/>
                <w:sz w:val="36"/>
                <w:szCs w:val="36"/>
                <w:highlight w:val="white"/>
              </w:rPr>
              <w:t xml:space="preserve"> </w:t>
            </w:r>
          </w:p>
        </w:tc>
      </w:tr>
    </w:tbl>
    <w:p w14:paraId="02D56000" w14:textId="77777777" w:rsidR="002604B5" w:rsidRDefault="002604B5" w:rsidP="002604B5">
      <w:pPr>
        <w:tabs>
          <w:tab w:val="left" w:pos="3480"/>
        </w:tabs>
        <w:rPr>
          <w:b/>
          <w:sz w:val="3"/>
          <w:szCs w:val="3"/>
        </w:rPr>
      </w:pPr>
    </w:p>
    <w:tbl>
      <w:tblPr>
        <w:tblStyle w:val="affffff9"/>
        <w:tblpPr w:leftFromText="180" w:rightFromText="180" w:topFromText="180" w:bottomFromText="180" w:vertAnchor="text" w:tblpX="-35" w:tblpY="13"/>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5E18AD2F" w14:textId="77777777">
        <w:trPr>
          <w:trHeight w:val="160"/>
        </w:trPr>
        <w:tc>
          <w:tcPr>
            <w:tcW w:w="9052" w:type="dxa"/>
            <w:shd w:val="clear" w:color="auto" w:fill="AEAAAA"/>
          </w:tcPr>
          <w:p w14:paraId="0000008A" w14:textId="0BA29F80" w:rsidR="006B74EF" w:rsidRDefault="00142DDF">
            <w:pPr>
              <w:rPr>
                <w:b/>
                <w:color w:val="FFFFFF"/>
                <w:sz w:val="21"/>
                <w:szCs w:val="21"/>
              </w:rPr>
            </w:pPr>
            <w:r>
              <w:rPr>
                <w:b/>
                <w:color w:val="FFFFFF"/>
                <w:sz w:val="21"/>
                <w:szCs w:val="21"/>
              </w:rPr>
              <w:t>6. Past relevant medical history/comorbidities</w:t>
            </w:r>
          </w:p>
        </w:tc>
      </w:tr>
      <w:tr w:rsidR="006B74EF" w14:paraId="73B8CDF2" w14:textId="77777777">
        <w:trPr>
          <w:trHeight w:val="660"/>
        </w:trPr>
        <w:tc>
          <w:tcPr>
            <w:tcW w:w="9052" w:type="dxa"/>
          </w:tcPr>
          <w:p w14:paraId="0000008B" w14:textId="77777777" w:rsidR="006B74EF" w:rsidRDefault="00142DDF">
            <w:pPr>
              <w:rPr>
                <w:sz w:val="21"/>
                <w:szCs w:val="21"/>
              </w:rPr>
            </w:pPr>
            <w:r>
              <w:rPr>
                <w:sz w:val="21"/>
                <w:szCs w:val="21"/>
              </w:rPr>
              <w:t>NB: Without relevant medical history (particularly hypertension, dyslipidaemia and cardiovascular</w:t>
            </w:r>
          </w:p>
          <w:p w14:paraId="0000008C" w14:textId="77777777" w:rsidR="006B74EF" w:rsidRDefault="00142DDF">
            <w:pPr>
              <w:rPr>
                <w:sz w:val="21"/>
                <w:szCs w:val="21"/>
              </w:rPr>
            </w:pPr>
            <w:r>
              <w:rPr>
                <w:sz w:val="21"/>
                <w:szCs w:val="21"/>
              </w:rPr>
              <w:t xml:space="preserve">risk factor history), the patient may not be able to access GLP-1 therapy via the service. </w:t>
            </w:r>
          </w:p>
          <w:p w14:paraId="0000008D" w14:textId="77777777" w:rsidR="006B74EF" w:rsidRDefault="00142DDF">
            <w:pPr>
              <w:rPr>
                <w:b/>
                <w:sz w:val="21"/>
                <w:szCs w:val="21"/>
              </w:rPr>
            </w:pPr>
            <w:r>
              <w:rPr>
                <w:b/>
                <w:sz w:val="21"/>
                <w:szCs w:val="21"/>
              </w:rPr>
              <w:t>●</w:t>
            </w:r>
            <w:r>
              <w:rPr>
                <w:b/>
                <w:color w:val="FF0000"/>
                <w:sz w:val="21"/>
                <w:szCs w:val="21"/>
              </w:rPr>
              <w:t xml:space="preserve"> </w:t>
            </w:r>
            <w:r>
              <w:rPr>
                <w:b/>
                <w:sz w:val="21"/>
                <w:szCs w:val="21"/>
              </w:rPr>
              <w:t>if comorbidities are not covered in the above, please add them here</w:t>
            </w:r>
            <w:r>
              <w:rPr>
                <w:b/>
                <w:sz w:val="21"/>
                <w:szCs w:val="21"/>
              </w:rPr>
              <w:br/>
            </w:r>
          </w:p>
          <w:p w14:paraId="06724326" w14:textId="77777777" w:rsidR="00E56344" w:rsidRDefault="00E56344">
            <w:pPr>
              <w:rPr>
                <w:b/>
                <w:sz w:val="21"/>
                <w:szCs w:val="21"/>
              </w:rPr>
            </w:pPr>
          </w:p>
          <w:p w14:paraId="0000008E" w14:textId="7D6E4D91" w:rsidR="006B74EF" w:rsidRDefault="00142DDF">
            <w:pPr>
              <w:rPr>
                <w:b/>
                <w:sz w:val="21"/>
                <w:szCs w:val="21"/>
              </w:rPr>
            </w:pPr>
            <w:r>
              <w:rPr>
                <w:b/>
                <w:sz w:val="21"/>
                <w:szCs w:val="21"/>
              </w:rPr>
              <w:t xml:space="preserve">*&lt;Insert medical history or attach patient summary&gt; OR &lt;Active problems and significant past&gt; </w:t>
            </w:r>
          </w:p>
        </w:tc>
      </w:tr>
    </w:tbl>
    <w:p w14:paraId="0000008F" w14:textId="77777777" w:rsidR="006B74EF" w:rsidRDefault="006B74EF">
      <w:pPr>
        <w:rPr>
          <w:b/>
          <w:sz w:val="3"/>
          <w:szCs w:val="3"/>
        </w:rPr>
      </w:pPr>
    </w:p>
    <w:tbl>
      <w:tblPr>
        <w:tblStyle w:val="affffffa"/>
        <w:tblpPr w:leftFromText="180" w:rightFromText="180" w:topFromText="180" w:bottomFromText="180" w:vertAnchor="text" w:tblpX="-20" w:tblpY="6"/>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9"/>
      </w:tblGrid>
      <w:tr w:rsidR="006B74EF" w14:paraId="2ED0CC90" w14:textId="77777777" w:rsidTr="00E56344">
        <w:tc>
          <w:tcPr>
            <w:tcW w:w="9209" w:type="dxa"/>
            <w:shd w:val="clear" w:color="auto" w:fill="AEAAAA"/>
          </w:tcPr>
          <w:p w14:paraId="00000090" w14:textId="77777777" w:rsidR="006B74EF" w:rsidRDefault="00142DDF">
            <w:pPr>
              <w:rPr>
                <w:b/>
                <w:color w:val="FFFFFF"/>
                <w:sz w:val="21"/>
                <w:szCs w:val="21"/>
              </w:rPr>
            </w:pPr>
            <w:r>
              <w:rPr>
                <w:b/>
                <w:color w:val="FFFFFF"/>
                <w:sz w:val="21"/>
                <w:szCs w:val="21"/>
              </w:rPr>
              <w:t xml:space="preserve">7. Current medications </w:t>
            </w:r>
          </w:p>
        </w:tc>
      </w:tr>
      <w:tr w:rsidR="006B74EF" w14:paraId="1B4489B4" w14:textId="77777777" w:rsidTr="00E56344">
        <w:tc>
          <w:tcPr>
            <w:tcW w:w="9209" w:type="dxa"/>
          </w:tcPr>
          <w:p w14:paraId="00000091" w14:textId="77777777" w:rsidR="006B74EF" w:rsidRPr="00BB5115" w:rsidRDefault="00142DDF">
            <w:pPr>
              <w:rPr>
                <w:b/>
                <w:sz w:val="21"/>
                <w:szCs w:val="21"/>
              </w:rPr>
            </w:pPr>
            <w:r w:rsidRPr="00BB5115">
              <w:rPr>
                <w:b/>
                <w:sz w:val="21"/>
                <w:szCs w:val="21"/>
              </w:rPr>
              <w:t>*&lt;Insert current medication list or attach patient summary&gt; OR &lt;mix of repeat and acute</w:t>
            </w:r>
          </w:p>
          <w:p w14:paraId="00000092" w14:textId="77777777" w:rsidR="006B74EF" w:rsidRPr="00BB5115" w:rsidRDefault="00142DDF">
            <w:pPr>
              <w:rPr>
                <w:b/>
                <w:sz w:val="21"/>
                <w:szCs w:val="21"/>
              </w:rPr>
            </w:pPr>
            <w:r w:rsidRPr="00BB5115">
              <w:rPr>
                <w:b/>
                <w:sz w:val="21"/>
                <w:szCs w:val="21"/>
              </w:rPr>
              <w:t>medications&gt;</w:t>
            </w:r>
          </w:p>
          <w:p w14:paraId="00000094" w14:textId="77777777" w:rsidR="006B74EF" w:rsidRPr="00BB5115" w:rsidRDefault="006B74EF">
            <w:pPr>
              <w:rPr>
                <w:b/>
                <w:sz w:val="21"/>
                <w:szCs w:val="21"/>
              </w:rPr>
            </w:pPr>
          </w:p>
        </w:tc>
      </w:tr>
    </w:tbl>
    <w:p w14:paraId="00000095" w14:textId="69A398F4" w:rsidR="006B74EF" w:rsidRPr="00BB5115" w:rsidRDefault="000A3799" w:rsidP="000A3799">
      <w:pPr>
        <w:tabs>
          <w:tab w:val="left" w:pos="1284"/>
        </w:tabs>
        <w:rPr>
          <w:rFonts w:ascii="Arial" w:eastAsia="Arial" w:hAnsi="Arial" w:cs="Arial"/>
          <w:b/>
          <w:color w:val="0D0D0D"/>
          <w:sz w:val="21"/>
          <w:szCs w:val="21"/>
        </w:rPr>
      </w:pPr>
      <w:r w:rsidRPr="00BB5115">
        <w:rPr>
          <w:rFonts w:ascii="Arial" w:eastAsia="Arial" w:hAnsi="Arial" w:cs="Arial"/>
          <w:b/>
          <w:bCs/>
          <w:color w:val="0D0D0D"/>
          <w:sz w:val="21"/>
          <w:szCs w:val="21"/>
        </w:rPr>
        <w:t xml:space="preserve">Please send the completed referral form via e-RS to DRSS (not by email). </w:t>
      </w:r>
      <w:r w:rsidRPr="00BB5115">
        <w:rPr>
          <w:rFonts w:ascii="Arial" w:eastAsia="Arial" w:hAnsi="Arial" w:cs="Arial"/>
          <w:b/>
          <w:color w:val="0D0D0D"/>
          <w:sz w:val="21"/>
          <w:szCs w:val="21"/>
        </w:rPr>
        <w:br/>
      </w:r>
      <w:r w:rsidRPr="00BB5115">
        <w:rPr>
          <w:rFonts w:ascii="Arial" w:eastAsia="Arial" w:hAnsi="Arial" w:cs="Arial"/>
          <w:b/>
          <w:bCs/>
          <w:color w:val="0D0D0D"/>
          <w:sz w:val="21"/>
          <w:szCs w:val="21"/>
        </w:rPr>
        <w:t>Referrals received by DRSS with the completed Oviva referral form that meets the Devon Tier 3 Specialist Weight Management criteria will then be forwarded on to Oviva.</w:t>
      </w:r>
    </w:p>
    <w:sectPr w:rsidR="006B74EF" w:rsidRPr="00BB5115">
      <w:headerReference w:type="default" r:id="rId14"/>
      <w:footerReference w:type="default" r:id="rId15"/>
      <w:pgSz w:w="11906" w:h="16838"/>
      <w:pgMar w:top="1440" w:right="1440" w:bottom="851" w:left="1440"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A0699" w14:textId="77777777" w:rsidR="0026223E" w:rsidRDefault="0026223E">
      <w:pPr>
        <w:spacing w:after="0" w:line="240" w:lineRule="auto"/>
      </w:pPr>
      <w:r>
        <w:separator/>
      </w:r>
    </w:p>
  </w:endnote>
  <w:endnote w:type="continuationSeparator" w:id="0">
    <w:p w14:paraId="4DE4F993" w14:textId="77777777" w:rsidR="0026223E" w:rsidRDefault="002622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F7363C0E-DDEB-48AB-918C-D396B274E9E3}"/>
    <w:embedBold r:id="rId2" w:fontKey="{0BC6025B-C564-4C9B-9D08-BAE7809100AC}"/>
    <w:embedItalic r:id="rId3" w:fontKey="{69C427A5-AF7C-411D-A913-5E4F69FBEECE}"/>
    <w:embedBoldItalic r:id="rId4" w:fontKey="{7AC383E6-948A-4B00-8C3A-123E4D444551}"/>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5" w:fontKey="{6F159983-718B-4229-AAA6-0E4984C0D34A}"/>
    <w:embedItalic r:id="rId6" w:fontKey="{59BB3A08-553D-4782-982D-3B221C814AAD}"/>
  </w:font>
  <w:font w:name="Inter">
    <w:charset w:val="00"/>
    <w:family w:val="auto"/>
    <w:pitch w:val="default"/>
    <w:embedRegular r:id="rId7" w:fontKey="{ACC9043B-C317-489D-9089-DE24AA297F1C}"/>
    <w:embedBold r:id="rId8" w:fontKey="{E26222B1-16F3-488F-A036-ACD40A715096}"/>
  </w:font>
  <w:font w:name="Roboto">
    <w:charset w:val="00"/>
    <w:family w:val="auto"/>
    <w:pitch w:val="variable"/>
    <w:sig w:usb0="E0000AFF" w:usb1="5000217F" w:usb2="00000021" w:usb3="00000000" w:csb0="0000019F" w:csb1="00000000"/>
    <w:embedBold r:id="rId9" w:fontKey="{92D9EACD-4282-4E8A-B710-D0C35207944D}"/>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r:id="rId10" w:fontKey="{1E9E6791-42DD-412A-A1C5-12BC7E377BCC}"/>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9287803"/>
      <w:docPartObj>
        <w:docPartGallery w:val="Page Numbers (Bottom of Page)"/>
        <w:docPartUnique/>
      </w:docPartObj>
    </w:sdtPr>
    <w:sdtEndPr/>
    <w:sdtContent>
      <w:sdt>
        <w:sdtPr>
          <w:id w:val="-1769616900"/>
          <w:docPartObj>
            <w:docPartGallery w:val="Page Numbers (Top of Page)"/>
            <w:docPartUnique/>
          </w:docPartObj>
        </w:sdtPr>
        <w:sdtEndPr/>
        <w:sdtContent>
          <w:p w14:paraId="3C94F2DF" w14:textId="23873BA6" w:rsidR="008576C4" w:rsidRDefault="008576C4">
            <w:pPr>
              <w:pStyle w:val="Footer"/>
              <w:jc w:val="right"/>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0000099" w14:textId="59F70911" w:rsidR="006B74EF" w:rsidRPr="002E57BE" w:rsidRDefault="002E57BE" w:rsidP="001F1D89">
    <w:pPr>
      <w:spacing w:after="0" w:line="240" w:lineRule="auto"/>
      <w:rPr>
        <w:b/>
        <w:bCs/>
      </w:rPr>
    </w:pPr>
    <w:r w:rsidRPr="002E57BE">
      <w:rPr>
        <w:b/>
        <w:bCs/>
      </w:rPr>
      <w:t>Oviva-T3WM-Referral-Form-Devon-Final 20.11.2025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94DFE" w14:textId="77777777" w:rsidR="0026223E" w:rsidRDefault="0026223E">
      <w:pPr>
        <w:spacing w:after="0" w:line="240" w:lineRule="auto"/>
      </w:pPr>
      <w:r>
        <w:separator/>
      </w:r>
    </w:p>
  </w:footnote>
  <w:footnote w:type="continuationSeparator" w:id="0">
    <w:p w14:paraId="6E39AA93" w14:textId="77777777" w:rsidR="0026223E" w:rsidRDefault="002622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6" w14:textId="77777777" w:rsidR="006B74EF" w:rsidRDefault="7B7F18FE" w:rsidP="7B7F18FE">
    <w:pPr>
      <w:tabs>
        <w:tab w:val="center" w:pos="4513"/>
        <w:tab w:val="right" w:pos="9026"/>
      </w:tabs>
      <w:spacing w:after="0" w:line="240" w:lineRule="auto"/>
      <w:rPr>
        <w:b/>
        <w:bCs/>
        <w:color w:val="808080"/>
        <w:sz w:val="32"/>
        <w:szCs w:val="32"/>
      </w:rPr>
    </w:pPr>
    <w:r w:rsidRPr="7B7F18FE">
      <w:rPr>
        <w:b/>
        <w:bCs/>
        <w:color w:val="808080"/>
        <w:sz w:val="32"/>
        <w:szCs w:val="32"/>
      </w:rPr>
      <w:t>Consultant Led Remote Tier 3 Weight Management</w:t>
    </w:r>
    <w:r w:rsidR="00142DDF">
      <w:rPr>
        <w:noProof/>
      </w:rPr>
      <w:drawing>
        <wp:anchor distT="0" distB="0" distL="114300" distR="114300" simplePos="0" relativeHeight="251658240" behindDoc="0" locked="0" layoutInCell="1" hidden="0" allowOverlap="1" wp14:anchorId="07A920B6" wp14:editId="07777777">
          <wp:simplePos x="0" y="0"/>
          <wp:positionH relativeFrom="column">
            <wp:posOffset>5534025</wp:posOffset>
          </wp:positionH>
          <wp:positionV relativeFrom="paragraph">
            <wp:posOffset>28178</wp:posOffset>
          </wp:positionV>
          <wp:extent cx="741045" cy="216535"/>
          <wp:effectExtent l="0" t="0" r="0" b="0"/>
          <wp:wrapSquare wrapText="bothSides" distT="0" distB="0" distL="114300" distR="114300"/>
          <wp:docPr id="3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3890" b="3890"/>
                  <a:stretch>
                    <a:fillRect/>
                  </a:stretch>
                </pic:blipFill>
                <pic:spPr>
                  <a:xfrm>
                    <a:off x="0" y="0"/>
                    <a:ext cx="741045" cy="216535"/>
                  </a:xfrm>
                  <a:prstGeom prst="rect">
                    <a:avLst/>
                  </a:prstGeom>
                  <a:ln/>
                </pic:spPr>
              </pic:pic>
            </a:graphicData>
          </a:graphic>
        </wp:anchor>
      </w:drawing>
    </w:r>
  </w:p>
  <w:p w14:paraId="00000098" w14:textId="5229449C" w:rsidR="006B74EF" w:rsidRDefault="00142DDF" w:rsidP="00257066">
    <w:pPr>
      <w:tabs>
        <w:tab w:val="center" w:pos="4513"/>
        <w:tab w:val="right" w:pos="9026"/>
      </w:tabs>
      <w:spacing w:after="0" w:line="240" w:lineRule="auto"/>
      <w:rPr>
        <w:b/>
        <w:color w:val="808080"/>
        <w:sz w:val="32"/>
        <w:szCs w:val="32"/>
      </w:rPr>
    </w:pPr>
    <w:r>
      <w:rPr>
        <w:b/>
        <w:color w:val="808080"/>
        <w:sz w:val="32"/>
        <w:szCs w:val="32"/>
      </w:rPr>
      <w:t xml:space="preserve">Referral Form </w:t>
    </w:r>
    <w:r w:rsidR="00757DAC">
      <w:rPr>
        <w:b/>
        <w:color w:val="808080"/>
        <w:sz w:val="32"/>
        <w:szCs w:val="32"/>
      </w:rPr>
      <w:t xml:space="preserve">– </w:t>
    </w:r>
    <w:r w:rsidR="00C170E2">
      <w:rPr>
        <w:b/>
        <w:color w:val="808080"/>
        <w:sz w:val="32"/>
        <w:szCs w:val="32"/>
      </w:rPr>
      <w:t>Devon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B25BB"/>
    <w:multiLevelType w:val="hybridMultilevel"/>
    <w:tmpl w:val="CBD07C82"/>
    <w:lvl w:ilvl="0" w:tplc="9BE88872">
      <w:start w:val="1"/>
      <w:numFmt w:val="bullet"/>
      <w:lvlText w:val=""/>
      <w:lvlJc w:val="left"/>
      <w:pPr>
        <w:ind w:left="360" w:hanging="360"/>
      </w:pPr>
      <w:rPr>
        <w:rFonts w:ascii="Wingdings" w:hAnsi="Wingdings" w:hint="default"/>
        <w:sz w:val="28"/>
        <w:szCs w:val="28"/>
      </w:rPr>
    </w:lvl>
    <w:lvl w:ilvl="1" w:tplc="FAC86E6A">
      <w:start w:val="1"/>
      <w:numFmt w:val="bullet"/>
      <w:lvlText w:val=""/>
      <w:lvlJc w:val="left"/>
      <w:pPr>
        <w:ind w:left="1080" w:hanging="360"/>
      </w:pPr>
      <w:rPr>
        <w:rFonts w:ascii="Wingdings" w:hAnsi="Wingdings" w:hint="default"/>
        <w:sz w:val="26"/>
        <w:szCs w:val="26"/>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57580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9985B74"/>
    <w:multiLevelType w:val="hybridMultilevel"/>
    <w:tmpl w:val="34144C94"/>
    <w:lvl w:ilvl="0" w:tplc="46C445F0">
      <w:start w:val="1"/>
      <w:numFmt w:val="bullet"/>
      <w:lvlText w:val=""/>
      <w:lvlJc w:val="left"/>
      <w:pPr>
        <w:ind w:left="1080" w:hanging="360"/>
      </w:pPr>
      <w:rPr>
        <w:rFonts w:ascii="Wingdings" w:hAnsi="Wingdings" w:hint="default"/>
      </w:rPr>
    </w:lvl>
    <w:lvl w:ilvl="1" w:tplc="913E8C30">
      <w:start w:val="1"/>
      <w:numFmt w:val="bullet"/>
      <w:lvlText w:val=""/>
      <w:lvlJc w:val="left"/>
      <w:pPr>
        <w:ind w:left="1800" w:hanging="360"/>
      </w:pPr>
      <w:rPr>
        <w:rFonts w:ascii="Wingdings" w:hAnsi="Wingdings" w:hint="default"/>
      </w:rPr>
    </w:lvl>
    <w:lvl w:ilvl="2" w:tplc="8FAAD8CA">
      <w:start w:val="1"/>
      <w:numFmt w:val="bullet"/>
      <w:lvlText w:val=""/>
      <w:lvlJc w:val="left"/>
      <w:pPr>
        <w:ind w:left="2520" w:hanging="360"/>
      </w:pPr>
      <w:rPr>
        <w:rFonts w:ascii="Wingdings" w:hAnsi="Wingdings" w:hint="default"/>
      </w:rPr>
    </w:lvl>
    <w:lvl w:ilvl="3" w:tplc="4DB81186">
      <w:start w:val="1"/>
      <w:numFmt w:val="bullet"/>
      <w:lvlText w:val=""/>
      <w:lvlJc w:val="left"/>
      <w:pPr>
        <w:ind w:left="3240" w:hanging="360"/>
      </w:pPr>
      <w:rPr>
        <w:rFonts w:ascii="Wingdings" w:hAnsi="Wingdings" w:hint="default"/>
      </w:rPr>
    </w:lvl>
    <w:lvl w:ilvl="4" w:tplc="874E2CEA">
      <w:start w:val="1"/>
      <w:numFmt w:val="bullet"/>
      <w:lvlText w:val=""/>
      <w:lvlJc w:val="left"/>
      <w:pPr>
        <w:ind w:left="3960" w:hanging="360"/>
      </w:pPr>
      <w:rPr>
        <w:rFonts w:ascii="Wingdings" w:hAnsi="Wingdings" w:hint="default"/>
      </w:rPr>
    </w:lvl>
    <w:lvl w:ilvl="5" w:tplc="84182E1E">
      <w:start w:val="1"/>
      <w:numFmt w:val="bullet"/>
      <w:lvlText w:val=""/>
      <w:lvlJc w:val="left"/>
      <w:pPr>
        <w:ind w:left="4680" w:hanging="360"/>
      </w:pPr>
      <w:rPr>
        <w:rFonts w:ascii="Wingdings" w:hAnsi="Wingdings" w:hint="default"/>
      </w:rPr>
    </w:lvl>
    <w:lvl w:ilvl="6" w:tplc="7DCC9A54">
      <w:start w:val="1"/>
      <w:numFmt w:val="bullet"/>
      <w:lvlText w:val=""/>
      <w:lvlJc w:val="left"/>
      <w:pPr>
        <w:ind w:left="5400" w:hanging="360"/>
      </w:pPr>
      <w:rPr>
        <w:rFonts w:ascii="Wingdings" w:hAnsi="Wingdings" w:hint="default"/>
      </w:rPr>
    </w:lvl>
    <w:lvl w:ilvl="7" w:tplc="153013EC">
      <w:start w:val="1"/>
      <w:numFmt w:val="bullet"/>
      <w:lvlText w:val=""/>
      <w:lvlJc w:val="left"/>
      <w:pPr>
        <w:ind w:left="6120" w:hanging="360"/>
      </w:pPr>
      <w:rPr>
        <w:rFonts w:ascii="Wingdings" w:hAnsi="Wingdings" w:hint="default"/>
      </w:rPr>
    </w:lvl>
    <w:lvl w:ilvl="8" w:tplc="C5D40AC0">
      <w:start w:val="1"/>
      <w:numFmt w:val="bullet"/>
      <w:lvlText w:val=""/>
      <w:lvlJc w:val="left"/>
      <w:pPr>
        <w:ind w:left="6840" w:hanging="360"/>
      </w:pPr>
      <w:rPr>
        <w:rFonts w:ascii="Wingdings" w:hAnsi="Wingdings" w:hint="default"/>
      </w:rPr>
    </w:lvl>
  </w:abstractNum>
  <w:abstractNum w:abstractNumId="3" w15:restartNumberingAfterBreak="0">
    <w:nsid w:val="0F142E30"/>
    <w:multiLevelType w:val="hybridMultilevel"/>
    <w:tmpl w:val="45EE4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0FD52F"/>
    <w:multiLevelType w:val="hybridMultilevel"/>
    <w:tmpl w:val="85128A46"/>
    <w:lvl w:ilvl="0" w:tplc="24BEF974">
      <w:start w:val="1"/>
      <w:numFmt w:val="bullet"/>
      <w:lvlText w:val=""/>
      <w:lvlJc w:val="left"/>
      <w:pPr>
        <w:ind w:left="1080" w:hanging="360"/>
      </w:pPr>
      <w:rPr>
        <w:rFonts w:ascii="Wingdings" w:hAnsi="Wingdings" w:hint="default"/>
      </w:rPr>
    </w:lvl>
    <w:lvl w:ilvl="1" w:tplc="822A0ADA">
      <w:start w:val="1"/>
      <w:numFmt w:val="bullet"/>
      <w:lvlText w:val=""/>
      <w:lvlJc w:val="left"/>
      <w:pPr>
        <w:ind w:left="1800" w:hanging="360"/>
      </w:pPr>
      <w:rPr>
        <w:rFonts w:ascii="Wingdings" w:hAnsi="Wingdings" w:hint="default"/>
      </w:rPr>
    </w:lvl>
    <w:lvl w:ilvl="2" w:tplc="9C88A6AE">
      <w:start w:val="1"/>
      <w:numFmt w:val="bullet"/>
      <w:lvlText w:val=""/>
      <w:lvlJc w:val="left"/>
      <w:pPr>
        <w:ind w:left="2520" w:hanging="360"/>
      </w:pPr>
      <w:rPr>
        <w:rFonts w:ascii="Wingdings" w:hAnsi="Wingdings" w:hint="default"/>
      </w:rPr>
    </w:lvl>
    <w:lvl w:ilvl="3" w:tplc="FA6CB1FA">
      <w:start w:val="1"/>
      <w:numFmt w:val="bullet"/>
      <w:lvlText w:val=""/>
      <w:lvlJc w:val="left"/>
      <w:pPr>
        <w:ind w:left="3240" w:hanging="360"/>
      </w:pPr>
      <w:rPr>
        <w:rFonts w:ascii="Wingdings" w:hAnsi="Wingdings" w:hint="default"/>
      </w:rPr>
    </w:lvl>
    <w:lvl w:ilvl="4" w:tplc="6D2CBB2A">
      <w:start w:val="1"/>
      <w:numFmt w:val="bullet"/>
      <w:lvlText w:val=""/>
      <w:lvlJc w:val="left"/>
      <w:pPr>
        <w:ind w:left="3960" w:hanging="360"/>
      </w:pPr>
      <w:rPr>
        <w:rFonts w:ascii="Wingdings" w:hAnsi="Wingdings" w:hint="default"/>
      </w:rPr>
    </w:lvl>
    <w:lvl w:ilvl="5" w:tplc="C3DC7418">
      <w:start w:val="1"/>
      <w:numFmt w:val="bullet"/>
      <w:lvlText w:val=""/>
      <w:lvlJc w:val="left"/>
      <w:pPr>
        <w:ind w:left="4680" w:hanging="360"/>
      </w:pPr>
      <w:rPr>
        <w:rFonts w:ascii="Wingdings" w:hAnsi="Wingdings" w:hint="default"/>
      </w:rPr>
    </w:lvl>
    <w:lvl w:ilvl="6" w:tplc="26B42B28">
      <w:start w:val="1"/>
      <w:numFmt w:val="bullet"/>
      <w:lvlText w:val=""/>
      <w:lvlJc w:val="left"/>
      <w:pPr>
        <w:ind w:left="5400" w:hanging="360"/>
      </w:pPr>
      <w:rPr>
        <w:rFonts w:ascii="Wingdings" w:hAnsi="Wingdings" w:hint="default"/>
      </w:rPr>
    </w:lvl>
    <w:lvl w:ilvl="7" w:tplc="20665DEE">
      <w:start w:val="1"/>
      <w:numFmt w:val="bullet"/>
      <w:lvlText w:val=""/>
      <w:lvlJc w:val="left"/>
      <w:pPr>
        <w:ind w:left="6120" w:hanging="360"/>
      </w:pPr>
      <w:rPr>
        <w:rFonts w:ascii="Wingdings" w:hAnsi="Wingdings" w:hint="default"/>
      </w:rPr>
    </w:lvl>
    <w:lvl w:ilvl="8" w:tplc="FBB28634">
      <w:start w:val="1"/>
      <w:numFmt w:val="bullet"/>
      <w:lvlText w:val=""/>
      <w:lvlJc w:val="left"/>
      <w:pPr>
        <w:ind w:left="6840" w:hanging="360"/>
      </w:pPr>
      <w:rPr>
        <w:rFonts w:ascii="Wingdings" w:hAnsi="Wingdings" w:hint="default"/>
      </w:rPr>
    </w:lvl>
  </w:abstractNum>
  <w:abstractNum w:abstractNumId="5" w15:restartNumberingAfterBreak="0">
    <w:nsid w:val="1CFF372D"/>
    <w:multiLevelType w:val="hybridMultilevel"/>
    <w:tmpl w:val="125CA972"/>
    <w:lvl w:ilvl="0" w:tplc="E72E6CB4">
      <w:start w:val="1"/>
      <w:numFmt w:val="bullet"/>
      <w:lvlText w:val=""/>
      <w:lvlJc w:val="left"/>
      <w:pPr>
        <w:ind w:left="720" w:hanging="360"/>
      </w:pPr>
      <w:rPr>
        <w:rFonts w:ascii="Wingdings" w:hAnsi="Wingdings" w:hint="default"/>
      </w:rPr>
    </w:lvl>
    <w:lvl w:ilvl="1" w:tplc="B8E4B6A8">
      <w:start w:val="1"/>
      <w:numFmt w:val="bullet"/>
      <w:lvlText w:val=""/>
      <w:lvlJc w:val="left"/>
      <w:pPr>
        <w:ind w:left="1440" w:hanging="360"/>
      </w:pPr>
      <w:rPr>
        <w:rFonts w:ascii="Wingdings" w:hAnsi="Wingdings" w:hint="default"/>
      </w:rPr>
    </w:lvl>
    <w:lvl w:ilvl="2" w:tplc="E89C4F58">
      <w:start w:val="1"/>
      <w:numFmt w:val="bullet"/>
      <w:lvlText w:val=""/>
      <w:lvlJc w:val="left"/>
      <w:pPr>
        <w:ind w:left="2160" w:hanging="360"/>
      </w:pPr>
      <w:rPr>
        <w:rFonts w:ascii="Wingdings" w:hAnsi="Wingdings" w:hint="default"/>
      </w:rPr>
    </w:lvl>
    <w:lvl w:ilvl="3" w:tplc="6782846A">
      <w:start w:val="1"/>
      <w:numFmt w:val="bullet"/>
      <w:lvlText w:val=""/>
      <w:lvlJc w:val="left"/>
      <w:pPr>
        <w:ind w:left="2880" w:hanging="360"/>
      </w:pPr>
      <w:rPr>
        <w:rFonts w:ascii="Wingdings" w:hAnsi="Wingdings" w:hint="default"/>
      </w:rPr>
    </w:lvl>
    <w:lvl w:ilvl="4" w:tplc="4852F174">
      <w:start w:val="1"/>
      <w:numFmt w:val="bullet"/>
      <w:lvlText w:val=""/>
      <w:lvlJc w:val="left"/>
      <w:pPr>
        <w:ind w:left="3600" w:hanging="360"/>
      </w:pPr>
      <w:rPr>
        <w:rFonts w:ascii="Wingdings" w:hAnsi="Wingdings" w:hint="default"/>
      </w:rPr>
    </w:lvl>
    <w:lvl w:ilvl="5" w:tplc="929E3E78">
      <w:start w:val="1"/>
      <w:numFmt w:val="bullet"/>
      <w:lvlText w:val=""/>
      <w:lvlJc w:val="left"/>
      <w:pPr>
        <w:ind w:left="4320" w:hanging="360"/>
      </w:pPr>
      <w:rPr>
        <w:rFonts w:ascii="Wingdings" w:hAnsi="Wingdings" w:hint="default"/>
      </w:rPr>
    </w:lvl>
    <w:lvl w:ilvl="6" w:tplc="F9747A08">
      <w:start w:val="1"/>
      <w:numFmt w:val="bullet"/>
      <w:lvlText w:val=""/>
      <w:lvlJc w:val="left"/>
      <w:pPr>
        <w:ind w:left="5040" w:hanging="360"/>
      </w:pPr>
      <w:rPr>
        <w:rFonts w:ascii="Wingdings" w:hAnsi="Wingdings" w:hint="default"/>
      </w:rPr>
    </w:lvl>
    <w:lvl w:ilvl="7" w:tplc="E81C18E4">
      <w:start w:val="1"/>
      <w:numFmt w:val="bullet"/>
      <w:lvlText w:val=""/>
      <w:lvlJc w:val="left"/>
      <w:pPr>
        <w:ind w:left="5760" w:hanging="360"/>
      </w:pPr>
      <w:rPr>
        <w:rFonts w:ascii="Wingdings" w:hAnsi="Wingdings" w:hint="default"/>
      </w:rPr>
    </w:lvl>
    <w:lvl w:ilvl="8" w:tplc="59405AF0">
      <w:start w:val="1"/>
      <w:numFmt w:val="bullet"/>
      <w:lvlText w:val=""/>
      <w:lvlJc w:val="left"/>
      <w:pPr>
        <w:ind w:left="6480" w:hanging="360"/>
      </w:pPr>
      <w:rPr>
        <w:rFonts w:ascii="Wingdings" w:hAnsi="Wingdings" w:hint="default"/>
      </w:rPr>
    </w:lvl>
  </w:abstractNum>
  <w:abstractNum w:abstractNumId="6" w15:restartNumberingAfterBreak="0">
    <w:nsid w:val="2C6723FF"/>
    <w:multiLevelType w:val="hybridMultilevel"/>
    <w:tmpl w:val="D844639A"/>
    <w:lvl w:ilvl="0" w:tplc="E09ED376">
      <w:start w:val="3"/>
      <w:numFmt w:val="bullet"/>
      <w:lvlText w:val=""/>
      <w:lvlJc w:val="left"/>
      <w:pPr>
        <w:ind w:left="720" w:hanging="360"/>
      </w:pPr>
      <w:rPr>
        <w:rFonts w:ascii="Symbol" w:eastAsia="Calibr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F27978"/>
    <w:multiLevelType w:val="hybridMultilevel"/>
    <w:tmpl w:val="64B4C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A131E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6A46ED8"/>
    <w:multiLevelType w:val="hybridMultilevel"/>
    <w:tmpl w:val="53CAF848"/>
    <w:lvl w:ilvl="0" w:tplc="24B6E0B8">
      <w:start w:val="1"/>
      <w:numFmt w:val="bullet"/>
      <w:lvlText w:val=""/>
      <w:lvlJc w:val="left"/>
      <w:pPr>
        <w:ind w:left="1080" w:hanging="360"/>
      </w:pPr>
      <w:rPr>
        <w:rFonts w:ascii="Wingdings" w:hAnsi="Wingdings" w:hint="default"/>
        <w:sz w:val="26"/>
        <w:szCs w:val="2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FB26E1"/>
    <w:multiLevelType w:val="hybridMultilevel"/>
    <w:tmpl w:val="8BA8142C"/>
    <w:lvl w:ilvl="0" w:tplc="3690886C">
      <w:start w:val="1"/>
      <w:numFmt w:val="bullet"/>
      <w:lvlText w:val=""/>
      <w:lvlJc w:val="left"/>
      <w:pPr>
        <w:ind w:left="720" w:hanging="360"/>
      </w:pPr>
      <w:rPr>
        <w:rFonts w:ascii="Wingdings" w:hAnsi="Wingdings" w:hint="default"/>
      </w:rPr>
    </w:lvl>
    <w:lvl w:ilvl="1" w:tplc="17CC6904">
      <w:start w:val="1"/>
      <w:numFmt w:val="bullet"/>
      <w:lvlText w:val=""/>
      <w:lvlJc w:val="left"/>
      <w:pPr>
        <w:ind w:left="1440" w:hanging="360"/>
      </w:pPr>
      <w:rPr>
        <w:rFonts w:ascii="Wingdings" w:hAnsi="Wingdings" w:hint="default"/>
      </w:rPr>
    </w:lvl>
    <w:lvl w:ilvl="2" w:tplc="477E3790">
      <w:start w:val="1"/>
      <w:numFmt w:val="bullet"/>
      <w:lvlText w:val=""/>
      <w:lvlJc w:val="left"/>
      <w:pPr>
        <w:ind w:left="2160" w:hanging="360"/>
      </w:pPr>
      <w:rPr>
        <w:rFonts w:ascii="Wingdings" w:hAnsi="Wingdings" w:hint="default"/>
      </w:rPr>
    </w:lvl>
    <w:lvl w:ilvl="3" w:tplc="022221FA">
      <w:start w:val="1"/>
      <w:numFmt w:val="bullet"/>
      <w:lvlText w:val=""/>
      <w:lvlJc w:val="left"/>
      <w:pPr>
        <w:ind w:left="2880" w:hanging="360"/>
      </w:pPr>
      <w:rPr>
        <w:rFonts w:ascii="Wingdings" w:hAnsi="Wingdings" w:hint="default"/>
      </w:rPr>
    </w:lvl>
    <w:lvl w:ilvl="4" w:tplc="D82EFBF2">
      <w:start w:val="1"/>
      <w:numFmt w:val="bullet"/>
      <w:lvlText w:val=""/>
      <w:lvlJc w:val="left"/>
      <w:pPr>
        <w:ind w:left="3600" w:hanging="360"/>
      </w:pPr>
      <w:rPr>
        <w:rFonts w:ascii="Wingdings" w:hAnsi="Wingdings" w:hint="default"/>
      </w:rPr>
    </w:lvl>
    <w:lvl w:ilvl="5" w:tplc="164CA128">
      <w:start w:val="1"/>
      <w:numFmt w:val="bullet"/>
      <w:lvlText w:val=""/>
      <w:lvlJc w:val="left"/>
      <w:pPr>
        <w:ind w:left="4320" w:hanging="360"/>
      </w:pPr>
      <w:rPr>
        <w:rFonts w:ascii="Wingdings" w:hAnsi="Wingdings" w:hint="default"/>
      </w:rPr>
    </w:lvl>
    <w:lvl w:ilvl="6" w:tplc="0C044680">
      <w:start w:val="1"/>
      <w:numFmt w:val="bullet"/>
      <w:lvlText w:val=""/>
      <w:lvlJc w:val="left"/>
      <w:pPr>
        <w:ind w:left="5040" w:hanging="360"/>
      </w:pPr>
      <w:rPr>
        <w:rFonts w:ascii="Wingdings" w:hAnsi="Wingdings" w:hint="default"/>
      </w:rPr>
    </w:lvl>
    <w:lvl w:ilvl="7" w:tplc="265C1BD6">
      <w:start w:val="1"/>
      <w:numFmt w:val="bullet"/>
      <w:lvlText w:val=""/>
      <w:lvlJc w:val="left"/>
      <w:pPr>
        <w:ind w:left="5760" w:hanging="360"/>
      </w:pPr>
      <w:rPr>
        <w:rFonts w:ascii="Wingdings" w:hAnsi="Wingdings" w:hint="default"/>
      </w:rPr>
    </w:lvl>
    <w:lvl w:ilvl="8" w:tplc="30300A9A">
      <w:start w:val="1"/>
      <w:numFmt w:val="bullet"/>
      <w:lvlText w:val=""/>
      <w:lvlJc w:val="left"/>
      <w:pPr>
        <w:ind w:left="6480" w:hanging="360"/>
      </w:pPr>
      <w:rPr>
        <w:rFonts w:ascii="Wingdings" w:hAnsi="Wingdings" w:hint="default"/>
      </w:rPr>
    </w:lvl>
  </w:abstractNum>
  <w:abstractNum w:abstractNumId="11" w15:restartNumberingAfterBreak="0">
    <w:nsid w:val="45CE226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6F300E3"/>
    <w:multiLevelType w:val="hybridMultilevel"/>
    <w:tmpl w:val="5D8AED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5708476A"/>
    <w:multiLevelType w:val="hybridMultilevel"/>
    <w:tmpl w:val="1B04D138"/>
    <w:lvl w:ilvl="0" w:tplc="DBE8E050">
      <w:start w:val="1"/>
      <w:numFmt w:val="bullet"/>
      <w:lvlText w:val=""/>
      <w:lvlJc w:val="left"/>
      <w:pPr>
        <w:ind w:left="1080" w:hanging="360"/>
      </w:pPr>
      <w:rPr>
        <w:rFonts w:ascii="Wingdings" w:hAnsi="Wingdings" w:hint="default"/>
      </w:rPr>
    </w:lvl>
    <w:lvl w:ilvl="1" w:tplc="E37A3AF8">
      <w:start w:val="1"/>
      <w:numFmt w:val="bullet"/>
      <w:lvlText w:val=""/>
      <w:lvlJc w:val="left"/>
      <w:pPr>
        <w:ind w:left="1800" w:hanging="360"/>
      </w:pPr>
      <w:rPr>
        <w:rFonts w:ascii="Wingdings" w:hAnsi="Wingdings" w:hint="default"/>
      </w:rPr>
    </w:lvl>
    <w:lvl w:ilvl="2" w:tplc="9DAC580A">
      <w:start w:val="1"/>
      <w:numFmt w:val="bullet"/>
      <w:lvlText w:val=""/>
      <w:lvlJc w:val="left"/>
      <w:pPr>
        <w:ind w:left="2520" w:hanging="360"/>
      </w:pPr>
      <w:rPr>
        <w:rFonts w:ascii="Wingdings" w:hAnsi="Wingdings" w:hint="default"/>
      </w:rPr>
    </w:lvl>
    <w:lvl w:ilvl="3" w:tplc="C82008D2">
      <w:start w:val="1"/>
      <w:numFmt w:val="bullet"/>
      <w:lvlText w:val=""/>
      <w:lvlJc w:val="left"/>
      <w:pPr>
        <w:ind w:left="3240" w:hanging="360"/>
      </w:pPr>
      <w:rPr>
        <w:rFonts w:ascii="Wingdings" w:hAnsi="Wingdings" w:hint="default"/>
      </w:rPr>
    </w:lvl>
    <w:lvl w:ilvl="4" w:tplc="C1764B26">
      <w:start w:val="1"/>
      <w:numFmt w:val="bullet"/>
      <w:lvlText w:val=""/>
      <w:lvlJc w:val="left"/>
      <w:pPr>
        <w:ind w:left="3960" w:hanging="360"/>
      </w:pPr>
      <w:rPr>
        <w:rFonts w:ascii="Wingdings" w:hAnsi="Wingdings" w:hint="default"/>
      </w:rPr>
    </w:lvl>
    <w:lvl w:ilvl="5" w:tplc="649E6D50">
      <w:start w:val="1"/>
      <w:numFmt w:val="bullet"/>
      <w:lvlText w:val=""/>
      <w:lvlJc w:val="left"/>
      <w:pPr>
        <w:ind w:left="4680" w:hanging="360"/>
      </w:pPr>
      <w:rPr>
        <w:rFonts w:ascii="Wingdings" w:hAnsi="Wingdings" w:hint="default"/>
      </w:rPr>
    </w:lvl>
    <w:lvl w:ilvl="6" w:tplc="06E00988">
      <w:start w:val="1"/>
      <w:numFmt w:val="bullet"/>
      <w:lvlText w:val=""/>
      <w:lvlJc w:val="left"/>
      <w:pPr>
        <w:ind w:left="5400" w:hanging="360"/>
      </w:pPr>
      <w:rPr>
        <w:rFonts w:ascii="Wingdings" w:hAnsi="Wingdings" w:hint="default"/>
      </w:rPr>
    </w:lvl>
    <w:lvl w:ilvl="7" w:tplc="E0DE3B64">
      <w:start w:val="1"/>
      <w:numFmt w:val="bullet"/>
      <w:lvlText w:val=""/>
      <w:lvlJc w:val="left"/>
      <w:pPr>
        <w:ind w:left="6120" w:hanging="360"/>
      </w:pPr>
      <w:rPr>
        <w:rFonts w:ascii="Wingdings" w:hAnsi="Wingdings" w:hint="default"/>
      </w:rPr>
    </w:lvl>
    <w:lvl w:ilvl="8" w:tplc="E15C41DE">
      <w:start w:val="1"/>
      <w:numFmt w:val="bullet"/>
      <w:lvlText w:val=""/>
      <w:lvlJc w:val="left"/>
      <w:pPr>
        <w:ind w:left="6840" w:hanging="360"/>
      </w:pPr>
      <w:rPr>
        <w:rFonts w:ascii="Wingdings" w:hAnsi="Wingdings" w:hint="default"/>
      </w:rPr>
    </w:lvl>
  </w:abstractNum>
  <w:abstractNum w:abstractNumId="14" w15:restartNumberingAfterBreak="0">
    <w:nsid w:val="5817033A"/>
    <w:multiLevelType w:val="hybridMultilevel"/>
    <w:tmpl w:val="33465A44"/>
    <w:lvl w:ilvl="0" w:tplc="3AFA1366">
      <w:start w:val="1"/>
      <w:numFmt w:val="bullet"/>
      <w:lvlText w:val=""/>
      <w:lvlJc w:val="left"/>
      <w:pPr>
        <w:ind w:left="720" w:hanging="360"/>
      </w:pPr>
      <w:rPr>
        <w:rFonts w:ascii="Wingdings" w:hAnsi="Wingdings" w:hint="default"/>
      </w:rPr>
    </w:lvl>
    <w:lvl w:ilvl="1" w:tplc="6C989B90">
      <w:start w:val="1"/>
      <w:numFmt w:val="bullet"/>
      <w:lvlText w:val=""/>
      <w:lvlJc w:val="left"/>
      <w:pPr>
        <w:ind w:left="1440" w:hanging="360"/>
      </w:pPr>
      <w:rPr>
        <w:rFonts w:ascii="Wingdings" w:hAnsi="Wingdings" w:hint="default"/>
      </w:rPr>
    </w:lvl>
    <w:lvl w:ilvl="2" w:tplc="5760604E">
      <w:start w:val="1"/>
      <w:numFmt w:val="bullet"/>
      <w:lvlText w:val=""/>
      <w:lvlJc w:val="left"/>
      <w:pPr>
        <w:ind w:left="2160" w:hanging="360"/>
      </w:pPr>
      <w:rPr>
        <w:rFonts w:ascii="Wingdings" w:hAnsi="Wingdings" w:hint="default"/>
      </w:rPr>
    </w:lvl>
    <w:lvl w:ilvl="3" w:tplc="1C7E8758">
      <w:start w:val="1"/>
      <w:numFmt w:val="bullet"/>
      <w:lvlText w:val=""/>
      <w:lvlJc w:val="left"/>
      <w:pPr>
        <w:ind w:left="2880" w:hanging="360"/>
      </w:pPr>
      <w:rPr>
        <w:rFonts w:ascii="Wingdings" w:hAnsi="Wingdings" w:hint="default"/>
      </w:rPr>
    </w:lvl>
    <w:lvl w:ilvl="4" w:tplc="DB0E66FA">
      <w:start w:val="1"/>
      <w:numFmt w:val="bullet"/>
      <w:lvlText w:val=""/>
      <w:lvlJc w:val="left"/>
      <w:pPr>
        <w:ind w:left="3600" w:hanging="360"/>
      </w:pPr>
      <w:rPr>
        <w:rFonts w:ascii="Wingdings" w:hAnsi="Wingdings" w:hint="default"/>
      </w:rPr>
    </w:lvl>
    <w:lvl w:ilvl="5" w:tplc="E5BE3C04">
      <w:start w:val="1"/>
      <w:numFmt w:val="bullet"/>
      <w:lvlText w:val=""/>
      <w:lvlJc w:val="left"/>
      <w:pPr>
        <w:ind w:left="4320" w:hanging="360"/>
      </w:pPr>
      <w:rPr>
        <w:rFonts w:ascii="Wingdings" w:hAnsi="Wingdings" w:hint="default"/>
      </w:rPr>
    </w:lvl>
    <w:lvl w:ilvl="6" w:tplc="DDF0C9C4">
      <w:start w:val="1"/>
      <w:numFmt w:val="bullet"/>
      <w:lvlText w:val=""/>
      <w:lvlJc w:val="left"/>
      <w:pPr>
        <w:ind w:left="5040" w:hanging="360"/>
      </w:pPr>
      <w:rPr>
        <w:rFonts w:ascii="Wingdings" w:hAnsi="Wingdings" w:hint="default"/>
      </w:rPr>
    </w:lvl>
    <w:lvl w:ilvl="7" w:tplc="E3640FCC">
      <w:start w:val="1"/>
      <w:numFmt w:val="bullet"/>
      <w:lvlText w:val=""/>
      <w:lvlJc w:val="left"/>
      <w:pPr>
        <w:ind w:left="5760" w:hanging="360"/>
      </w:pPr>
      <w:rPr>
        <w:rFonts w:ascii="Wingdings" w:hAnsi="Wingdings" w:hint="default"/>
      </w:rPr>
    </w:lvl>
    <w:lvl w:ilvl="8" w:tplc="44B66E34">
      <w:start w:val="1"/>
      <w:numFmt w:val="bullet"/>
      <w:lvlText w:val=""/>
      <w:lvlJc w:val="left"/>
      <w:pPr>
        <w:ind w:left="6480" w:hanging="360"/>
      </w:pPr>
      <w:rPr>
        <w:rFonts w:ascii="Wingdings" w:hAnsi="Wingdings" w:hint="default"/>
      </w:rPr>
    </w:lvl>
  </w:abstractNum>
  <w:abstractNum w:abstractNumId="15" w15:restartNumberingAfterBreak="0">
    <w:nsid w:val="5A6E93D2"/>
    <w:multiLevelType w:val="hybridMultilevel"/>
    <w:tmpl w:val="F8FEE246"/>
    <w:lvl w:ilvl="0" w:tplc="55A2C368">
      <w:start w:val="1"/>
      <w:numFmt w:val="bullet"/>
      <w:lvlText w:val=""/>
      <w:lvlJc w:val="left"/>
      <w:pPr>
        <w:ind w:left="720" w:hanging="360"/>
      </w:pPr>
      <w:rPr>
        <w:rFonts w:ascii="Wingdings" w:hAnsi="Wingdings" w:hint="default"/>
      </w:rPr>
    </w:lvl>
    <w:lvl w:ilvl="1" w:tplc="F0DA9DF6">
      <w:start w:val="1"/>
      <w:numFmt w:val="bullet"/>
      <w:lvlText w:val=""/>
      <w:lvlJc w:val="left"/>
      <w:pPr>
        <w:ind w:left="1440" w:hanging="360"/>
      </w:pPr>
      <w:rPr>
        <w:rFonts w:ascii="Wingdings" w:hAnsi="Wingdings" w:hint="default"/>
      </w:rPr>
    </w:lvl>
    <w:lvl w:ilvl="2" w:tplc="871E19A0">
      <w:start w:val="1"/>
      <w:numFmt w:val="bullet"/>
      <w:lvlText w:val=""/>
      <w:lvlJc w:val="left"/>
      <w:pPr>
        <w:ind w:left="2160" w:hanging="360"/>
      </w:pPr>
      <w:rPr>
        <w:rFonts w:ascii="Wingdings" w:hAnsi="Wingdings" w:hint="default"/>
      </w:rPr>
    </w:lvl>
    <w:lvl w:ilvl="3" w:tplc="94980150">
      <w:start w:val="1"/>
      <w:numFmt w:val="bullet"/>
      <w:lvlText w:val=""/>
      <w:lvlJc w:val="left"/>
      <w:pPr>
        <w:ind w:left="2880" w:hanging="360"/>
      </w:pPr>
      <w:rPr>
        <w:rFonts w:ascii="Wingdings" w:hAnsi="Wingdings" w:hint="default"/>
      </w:rPr>
    </w:lvl>
    <w:lvl w:ilvl="4" w:tplc="B9580910">
      <w:start w:val="1"/>
      <w:numFmt w:val="bullet"/>
      <w:lvlText w:val=""/>
      <w:lvlJc w:val="left"/>
      <w:pPr>
        <w:ind w:left="3600" w:hanging="360"/>
      </w:pPr>
      <w:rPr>
        <w:rFonts w:ascii="Wingdings" w:hAnsi="Wingdings" w:hint="default"/>
      </w:rPr>
    </w:lvl>
    <w:lvl w:ilvl="5" w:tplc="2746247A">
      <w:start w:val="1"/>
      <w:numFmt w:val="bullet"/>
      <w:lvlText w:val=""/>
      <w:lvlJc w:val="left"/>
      <w:pPr>
        <w:ind w:left="4320" w:hanging="360"/>
      </w:pPr>
      <w:rPr>
        <w:rFonts w:ascii="Wingdings" w:hAnsi="Wingdings" w:hint="default"/>
      </w:rPr>
    </w:lvl>
    <w:lvl w:ilvl="6" w:tplc="D3AACE76">
      <w:start w:val="1"/>
      <w:numFmt w:val="bullet"/>
      <w:lvlText w:val=""/>
      <w:lvlJc w:val="left"/>
      <w:pPr>
        <w:ind w:left="5040" w:hanging="360"/>
      </w:pPr>
      <w:rPr>
        <w:rFonts w:ascii="Wingdings" w:hAnsi="Wingdings" w:hint="default"/>
      </w:rPr>
    </w:lvl>
    <w:lvl w:ilvl="7" w:tplc="087CE1B0">
      <w:start w:val="1"/>
      <w:numFmt w:val="bullet"/>
      <w:lvlText w:val=""/>
      <w:lvlJc w:val="left"/>
      <w:pPr>
        <w:ind w:left="5760" w:hanging="360"/>
      </w:pPr>
      <w:rPr>
        <w:rFonts w:ascii="Wingdings" w:hAnsi="Wingdings" w:hint="default"/>
      </w:rPr>
    </w:lvl>
    <w:lvl w:ilvl="8" w:tplc="E222D310">
      <w:start w:val="1"/>
      <w:numFmt w:val="bullet"/>
      <w:lvlText w:val=""/>
      <w:lvlJc w:val="left"/>
      <w:pPr>
        <w:ind w:left="6480" w:hanging="360"/>
      </w:pPr>
      <w:rPr>
        <w:rFonts w:ascii="Wingdings" w:hAnsi="Wingdings" w:hint="default"/>
      </w:rPr>
    </w:lvl>
  </w:abstractNum>
  <w:abstractNum w:abstractNumId="16" w15:restartNumberingAfterBreak="0">
    <w:nsid w:val="61AC3E0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62B618BD"/>
    <w:multiLevelType w:val="hybridMultilevel"/>
    <w:tmpl w:val="852A35B2"/>
    <w:lvl w:ilvl="0" w:tplc="64CC7BAE">
      <w:start w:val="1"/>
      <w:numFmt w:val="bullet"/>
      <w:lvlText w:val=""/>
      <w:lvlJc w:val="left"/>
      <w:pPr>
        <w:ind w:left="1080" w:hanging="360"/>
      </w:pPr>
      <w:rPr>
        <w:rFonts w:ascii="Wingdings" w:hAnsi="Wingdings" w:hint="default"/>
      </w:rPr>
    </w:lvl>
    <w:lvl w:ilvl="1" w:tplc="20FCDF76">
      <w:start w:val="1"/>
      <w:numFmt w:val="bullet"/>
      <w:lvlText w:val=""/>
      <w:lvlJc w:val="left"/>
      <w:pPr>
        <w:ind w:left="1800" w:hanging="360"/>
      </w:pPr>
      <w:rPr>
        <w:rFonts w:ascii="Wingdings" w:hAnsi="Wingdings" w:hint="default"/>
      </w:rPr>
    </w:lvl>
    <w:lvl w:ilvl="2" w:tplc="5BDC9438">
      <w:start w:val="1"/>
      <w:numFmt w:val="bullet"/>
      <w:lvlText w:val=""/>
      <w:lvlJc w:val="left"/>
      <w:pPr>
        <w:ind w:left="2520" w:hanging="360"/>
      </w:pPr>
      <w:rPr>
        <w:rFonts w:ascii="Wingdings" w:hAnsi="Wingdings" w:hint="default"/>
      </w:rPr>
    </w:lvl>
    <w:lvl w:ilvl="3" w:tplc="AA2AA910">
      <w:start w:val="1"/>
      <w:numFmt w:val="bullet"/>
      <w:lvlText w:val=""/>
      <w:lvlJc w:val="left"/>
      <w:pPr>
        <w:ind w:left="3240" w:hanging="360"/>
      </w:pPr>
      <w:rPr>
        <w:rFonts w:ascii="Wingdings" w:hAnsi="Wingdings" w:hint="default"/>
      </w:rPr>
    </w:lvl>
    <w:lvl w:ilvl="4" w:tplc="4260E9E8">
      <w:start w:val="1"/>
      <w:numFmt w:val="bullet"/>
      <w:lvlText w:val=""/>
      <w:lvlJc w:val="left"/>
      <w:pPr>
        <w:ind w:left="3960" w:hanging="360"/>
      </w:pPr>
      <w:rPr>
        <w:rFonts w:ascii="Wingdings" w:hAnsi="Wingdings" w:hint="default"/>
      </w:rPr>
    </w:lvl>
    <w:lvl w:ilvl="5" w:tplc="F8F2EDEE">
      <w:start w:val="1"/>
      <w:numFmt w:val="bullet"/>
      <w:lvlText w:val=""/>
      <w:lvlJc w:val="left"/>
      <w:pPr>
        <w:ind w:left="4680" w:hanging="360"/>
      </w:pPr>
      <w:rPr>
        <w:rFonts w:ascii="Wingdings" w:hAnsi="Wingdings" w:hint="default"/>
      </w:rPr>
    </w:lvl>
    <w:lvl w:ilvl="6" w:tplc="4EB4C7B0">
      <w:start w:val="1"/>
      <w:numFmt w:val="bullet"/>
      <w:lvlText w:val=""/>
      <w:lvlJc w:val="left"/>
      <w:pPr>
        <w:ind w:left="5400" w:hanging="360"/>
      </w:pPr>
      <w:rPr>
        <w:rFonts w:ascii="Wingdings" w:hAnsi="Wingdings" w:hint="default"/>
      </w:rPr>
    </w:lvl>
    <w:lvl w:ilvl="7" w:tplc="3F2CE1F2">
      <w:start w:val="1"/>
      <w:numFmt w:val="bullet"/>
      <w:lvlText w:val=""/>
      <w:lvlJc w:val="left"/>
      <w:pPr>
        <w:ind w:left="6120" w:hanging="360"/>
      </w:pPr>
      <w:rPr>
        <w:rFonts w:ascii="Wingdings" w:hAnsi="Wingdings" w:hint="default"/>
      </w:rPr>
    </w:lvl>
    <w:lvl w:ilvl="8" w:tplc="8D067FBA">
      <w:start w:val="1"/>
      <w:numFmt w:val="bullet"/>
      <w:lvlText w:val=""/>
      <w:lvlJc w:val="left"/>
      <w:pPr>
        <w:ind w:left="6840" w:hanging="360"/>
      </w:pPr>
      <w:rPr>
        <w:rFonts w:ascii="Wingdings" w:hAnsi="Wingdings" w:hint="default"/>
      </w:rPr>
    </w:lvl>
  </w:abstractNum>
  <w:abstractNum w:abstractNumId="18" w15:restartNumberingAfterBreak="0">
    <w:nsid w:val="70877543"/>
    <w:multiLevelType w:val="hybridMultilevel"/>
    <w:tmpl w:val="1738FEBE"/>
    <w:lvl w:ilvl="0" w:tplc="8250A0BC">
      <w:start w:val="1"/>
      <w:numFmt w:val="bullet"/>
      <w:lvlText w:val=""/>
      <w:lvlJc w:val="left"/>
      <w:pPr>
        <w:ind w:left="720" w:hanging="360"/>
      </w:pPr>
      <w:rPr>
        <w:rFonts w:ascii="Wingdings" w:hAnsi="Wingdings" w:hint="default"/>
      </w:rPr>
    </w:lvl>
    <w:lvl w:ilvl="1" w:tplc="C1F0A19E">
      <w:start w:val="1"/>
      <w:numFmt w:val="bullet"/>
      <w:lvlText w:val=""/>
      <w:lvlJc w:val="left"/>
      <w:pPr>
        <w:ind w:left="1440" w:hanging="360"/>
      </w:pPr>
      <w:rPr>
        <w:rFonts w:ascii="Wingdings" w:hAnsi="Wingdings" w:hint="default"/>
      </w:rPr>
    </w:lvl>
    <w:lvl w:ilvl="2" w:tplc="AD7A8D8C">
      <w:start w:val="1"/>
      <w:numFmt w:val="bullet"/>
      <w:lvlText w:val=""/>
      <w:lvlJc w:val="left"/>
      <w:pPr>
        <w:ind w:left="2160" w:hanging="360"/>
      </w:pPr>
      <w:rPr>
        <w:rFonts w:ascii="Wingdings" w:hAnsi="Wingdings" w:hint="default"/>
      </w:rPr>
    </w:lvl>
    <w:lvl w:ilvl="3" w:tplc="A670B10A">
      <w:start w:val="1"/>
      <w:numFmt w:val="bullet"/>
      <w:lvlText w:val=""/>
      <w:lvlJc w:val="left"/>
      <w:pPr>
        <w:ind w:left="2880" w:hanging="360"/>
      </w:pPr>
      <w:rPr>
        <w:rFonts w:ascii="Wingdings" w:hAnsi="Wingdings" w:hint="default"/>
      </w:rPr>
    </w:lvl>
    <w:lvl w:ilvl="4" w:tplc="40544690">
      <w:start w:val="1"/>
      <w:numFmt w:val="bullet"/>
      <w:lvlText w:val=""/>
      <w:lvlJc w:val="left"/>
      <w:pPr>
        <w:ind w:left="3600" w:hanging="360"/>
      </w:pPr>
      <w:rPr>
        <w:rFonts w:ascii="Wingdings" w:hAnsi="Wingdings" w:hint="default"/>
      </w:rPr>
    </w:lvl>
    <w:lvl w:ilvl="5" w:tplc="6D2231D6">
      <w:start w:val="1"/>
      <w:numFmt w:val="bullet"/>
      <w:lvlText w:val=""/>
      <w:lvlJc w:val="left"/>
      <w:pPr>
        <w:ind w:left="4320" w:hanging="360"/>
      </w:pPr>
      <w:rPr>
        <w:rFonts w:ascii="Wingdings" w:hAnsi="Wingdings" w:hint="default"/>
      </w:rPr>
    </w:lvl>
    <w:lvl w:ilvl="6" w:tplc="521201F8">
      <w:start w:val="1"/>
      <w:numFmt w:val="bullet"/>
      <w:lvlText w:val=""/>
      <w:lvlJc w:val="left"/>
      <w:pPr>
        <w:ind w:left="5040" w:hanging="360"/>
      </w:pPr>
      <w:rPr>
        <w:rFonts w:ascii="Wingdings" w:hAnsi="Wingdings" w:hint="default"/>
      </w:rPr>
    </w:lvl>
    <w:lvl w:ilvl="7" w:tplc="FCB6628E">
      <w:start w:val="1"/>
      <w:numFmt w:val="bullet"/>
      <w:lvlText w:val=""/>
      <w:lvlJc w:val="left"/>
      <w:pPr>
        <w:ind w:left="5760" w:hanging="360"/>
      </w:pPr>
      <w:rPr>
        <w:rFonts w:ascii="Wingdings" w:hAnsi="Wingdings" w:hint="default"/>
      </w:rPr>
    </w:lvl>
    <w:lvl w:ilvl="8" w:tplc="46C66FE0">
      <w:start w:val="1"/>
      <w:numFmt w:val="bullet"/>
      <w:lvlText w:val=""/>
      <w:lvlJc w:val="left"/>
      <w:pPr>
        <w:ind w:left="6480" w:hanging="360"/>
      </w:pPr>
      <w:rPr>
        <w:rFonts w:ascii="Wingdings" w:hAnsi="Wingdings" w:hint="default"/>
      </w:rPr>
    </w:lvl>
  </w:abstractNum>
  <w:abstractNum w:abstractNumId="19" w15:restartNumberingAfterBreak="0">
    <w:nsid w:val="71132A4B"/>
    <w:multiLevelType w:val="hybridMultilevel"/>
    <w:tmpl w:val="77F6B1E4"/>
    <w:lvl w:ilvl="0" w:tplc="24B6E0B8">
      <w:start w:val="1"/>
      <w:numFmt w:val="bullet"/>
      <w:lvlText w:val=""/>
      <w:lvlJc w:val="left"/>
      <w:pPr>
        <w:ind w:left="1080" w:hanging="360"/>
      </w:pPr>
      <w:rPr>
        <w:rFonts w:ascii="Wingdings" w:hAnsi="Wingdings" w:hint="default"/>
        <w:sz w:val="26"/>
        <w:szCs w:val="2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72630849"/>
    <w:multiLevelType w:val="hybridMultilevel"/>
    <w:tmpl w:val="0EFE6490"/>
    <w:lvl w:ilvl="0" w:tplc="036CAB3E">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1" w15:restartNumberingAfterBreak="0">
    <w:nsid w:val="7C56413B"/>
    <w:multiLevelType w:val="hybridMultilevel"/>
    <w:tmpl w:val="B44A0A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92516014">
    <w:abstractNumId w:val="10"/>
  </w:num>
  <w:num w:numId="2" w16cid:durableId="1038777070">
    <w:abstractNumId w:val="14"/>
  </w:num>
  <w:num w:numId="3" w16cid:durableId="1041323214">
    <w:abstractNumId w:val="18"/>
  </w:num>
  <w:num w:numId="4" w16cid:durableId="930773173">
    <w:abstractNumId w:val="4"/>
  </w:num>
  <w:num w:numId="5" w16cid:durableId="395130755">
    <w:abstractNumId w:val="17"/>
  </w:num>
  <w:num w:numId="6" w16cid:durableId="1056859390">
    <w:abstractNumId w:val="13"/>
  </w:num>
  <w:num w:numId="7" w16cid:durableId="679889674">
    <w:abstractNumId w:val="2"/>
  </w:num>
  <w:num w:numId="8" w16cid:durableId="1419716562">
    <w:abstractNumId w:val="15"/>
  </w:num>
  <w:num w:numId="9" w16cid:durableId="1846556336">
    <w:abstractNumId w:val="5"/>
  </w:num>
  <w:num w:numId="10" w16cid:durableId="1079907114">
    <w:abstractNumId w:val="8"/>
  </w:num>
  <w:num w:numId="11" w16cid:durableId="723793944">
    <w:abstractNumId w:val="11"/>
  </w:num>
  <w:num w:numId="12" w16cid:durableId="194730964">
    <w:abstractNumId w:val="16"/>
  </w:num>
  <w:num w:numId="13" w16cid:durableId="123890388">
    <w:abstractNumId w:val="1"/>
  </w:num>
  <w:num w:numId="14" w16cid:durableId="825172563">
    <w:abstractNumId w:val="6"/>
  </w:num>
  <w:num w:numId="15" w16cid:durableId="1402212165">
    <w:abstractNumId w:val="0"/>
  </w:num>
  <w:num w:numId="16" w16cid:durableId="396631811">
    <w:abstractNumId w:val="19"/>
  </w:num>
  <w:num w:numId="17" w16cid:durableId="1830436001">
    <w:abstractNumId w:val="9"/>
  </w:num>
  <w:num w:numId="18" w16cid:durableId="273755798">
    <w:abstractNumId w:val="12"/>
  </w:num>
  <w:num w:numId="19" w16cid:durableId="194466635">
    <w:abstractNumId w:val="7"/>
  </w:num>
  <w:num w:numId="20" w16cid:durableId="682825922">
    <w:abstractNumId w:val="3"/>
  </w:num>
  <w:num w:numId="21" w16cid:durableId="180777248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6583528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ocumentProtection w:edit="readOnly" w:enforcement="1" w:cryptProviderType="rsaAES" w:cryptAlgorithmClass="hash" w:cryptAlgorithmType="typeAny" w:cryptAlgorithmSid="14" w:cryptSpinCount="100000" w:hash="3d5NAwZ0YlxTflldQP+nVdz9atjL+PfrGxMxeLw1BPustROtcdXz6bi6klkW4uuEGP3+hG3yfJ9S8UR5cl/Hbw==" w:salt="bvI2VkbcdEBbb1Sz5rEwRA=="/>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4EF"/>
    <w:rsid w:val="00004E0A"/>
    <w:rsid w:val="000335FF"/>
    <w:rsid w:val="000413CF"/>
    <w:rsid w:val="00075073"/>
    <w:rsid w:val="00083367"/>
    <w:rsid w:val="0008493A"/>
    <w:rsid w:val="000A3799"/>
    <w:rsid w:val="000A5E42"/>
    <w:rsid w:val="000B293E"/>
    <w:rsid w:val="000C4B66"/>
    <w:rsid w:val="000C5BD7"/>
    <w:rsid w:val="000F7298"/>
    <w:rsid w:val="00107562"/>
    <w:rsid w:val="001077A5"/>
    <w:rsid w:val="00115819"/>
    <w:rsid w:val="0011714C"/>
    <w:rsid w:val="001274FE"/>
    <w:rsid w:val="00131BB1"/>
    <w:rsid w:val="00136636"/>
    <w:rsid w:val="00142DDF"/>
    <w:rsid w:val="00153CE4"/>
    <w:rsid w:val="00163BEA"/>
    <w:rsid w:val="001768E0"/>
    <w:rsid w:val="001F1D89"/>
    <w:rsid w:val="00257066"/>
    <w:rsid w:val="002604B5"/>
    <w:rsid w:val="0026223E"/>
    <w:rsid w:val="00264246"/>
    <w:rsid w:val="00277676"/>
    <w:rsid w:val="002A2E41"/>
    <w:rsid w:val="002D2555"/>
    <w:rsid w:val="002E57BE"/>
    <w:rsid w:val="00307208"/>
    <w:rsid w:val="003215CB"/>
    <w:rsid w:val="00355892"/>
    <w:rsid w:val="00364857"/>
    <w:rsid w:val="00375F76"/>
    <w:rsid w:val="00383C83"/>
    <w:rsid w:val="00393453"/>
    <w:rsid w:val="003C654C"/>
    <w:rsid w:val="003E46A7"/>
    <w:rsid w:val="004021B1"/>
    <w:rsid w:val="00411504"/>
    <w:rsid w:val="004320E4"/>
    <w:rsid w:val="00444CE4"/>
    <w:rsid w:val="00475B65"/>
    <w:rsid w:val="004B59FD"/>
    <w:rsid w:val="004F3CA6"/>
    <w:rsid w:val="00525EBD"/>
    <w:rsid w:val="00540FAA"/>
    <w:rsid w:val="005772C0"/>
    <w:rsid w:val="005A027D"/>
    <w:rsid w:val="005F26E3"/>
    <w:rsid w:val="00604308"/>
    <w:rsid w:val="0060547E"/>
    <w:rsid w:val="00611F20"/>
    <w:rsid w:val="0069012D"/>
    <w:rsid w:val="006914B8"/>
    <w:rsid w:val="006B2D92"/>
    <w:rsid w:val="006B576D"/>
    <w:rsid w:val="006B650C"/>
    <w:rsid w:val="006B74EF"/>
    <w:rsid w:val="006D052D"/>
    <w:rsid w:val="006E1EA7"/>
    <w:rsid w:val="00711D13"/>
    <w:rsid w:val="00732BAB"/>
    <w:rsid w:val="00741ECE"/>
    <w:rsid w:val="00757DAC"/>
    <w:rsid w:val="0076535D"/>
    <w:rsid w:val="007738A7"/>
    <w:rsid w:val="007746AE"/>
    <w:rsid w:val="00776DE8"/>
    <w:rsid w:val="00780785"/>
    <w:rsid w:val="00790B66"/>
    <w:rsid w:val="007B2978"/>
    <w:rsid w:val="007C0027"/>
    <w:rsid w:val="007E4C8F"/>
    <w:rsid w:val="007F2065"/>
    <w:rsid w:val="007F537D"/>
    <w:rsid w:val="008013BE"/>
    <w:rsid w:val="008064DF"/>
    <w:rsid w:val="008470F0"/>
    <w:rsid w:val="008576C4"/>
    <w:rsid w:val="00862948"/>
    <w:rsid w:val="008665DE"/>
    <w:rsid w:val="00873311"/>
    <w:rsid w:val="00876F57"/>
    <w:rsid w:val="00891006"/>
    <w:rsid w:val="008C2C2B"/>
    <w:rsid w:val="008C6194"/>
    <w:rsid w:val="008D0855"/>
    <w:rsid w:val="008F429B"/>
    <w:rsid w:val="009142B6"/>
    <w:rsid w:val="00917DA1"/>
    <w:rsid w:val="00951C13"/>
    <w:rsid w:val="00962D3F"/>
    <w:rsid w:val="00977453"/>
    <w:rsid w:val="009B0C3D"/>
    <w:rsid w:val="009B1297"/>
    <w:rsid w:val="009C1B23"/>
    <w:rsid w:val="009C74EF"/>
    <w:rsid w:val="00A00055"/>
    <w:rsid w:val="00A03C8C"/>
    <w:rsid w:val="00A1409E"/>
    <w:rsid w:val="00A610E3"/>
    <w:rsid w:val="00A6146F"/>
    <w:rsid w:val="00A74730"/>
    <w:rsid w:val="00A758A8"/>
    <w:rsid w:val="00A90DE3"/>
    <w:rsid w:val="00AA71C1"/>
    <w:rsid w:val="00AC1FCE"/>
    <w:rsid w:val="00AC4F3B"/>
    <w:rsid w:val="00B27A60"/>
    <w:rsid w:val="00B3069D"/>
    <w:rsid w:val="00B572CF"/>
    <w:rsid w:val="00B672BE"/>
    <w:rsid w:val="00B67CA9"/>
    <w:rsid w:val="00B83FCD"/>
    <w:rsid w:val="00BB5115"/>
    <w:rsid w:val="00BC7A76"/>
    <w:rsid w:val="00BD6A2F"/>
    <w:rsid w:val="00C13DEB"/>
    <w:rsid w:val="00C170E2"/>
    <w:rsid w:val="00C334CB"/>
    <w:rsid w:val="00C70E54"/>
    <w:rsid w:val="00C814C2"/>
    <w:rsid w:val="00C92231"/>
    <w:rsid w:val="00C95B4B"/>
    <w:rsid w:val="00CB4B74"/>
    <w:rsid w:val="00CD0F04"/>
    <w:rsid w:val="00CD2D40"/>
    <w:rsid w:val="00CF6495"/>
    <w:rsid w:val="00D20C05"/>
    <w:rsid w:val="00D649EC"/>
    <w:rsid w:val="00D949A5"/>
    <w:rsid w:val="00DC7967"/>
    <w:rsid w:val="00DE444B"/>
    <w:rsid w:val="00E023C2"/>
    <w:rsid w:val="00E12A4D"/>
    <w:rsid w:val="00E47C5D"/>
    <w:rsid w:val="00E56344"/>
    <w:rsid w:val="00EE3538"/>
    <w:rsid w:val="00F140A2"/>
    <w:rsid w:val="00F14F29"/>
    <w:rsid w:val="00F23795"/>
    <w:rsid w:val="00F2407D"/>
    <w:rsid w:val="00F33293"/>
    <w:rsid w:val="00F567E3"/>
    <w:rsid w:val="00F90F24"/>
    <w:rsid w:val="00FC41DD"/>
    <w:rsid w:val="00FE608D"/>
    <w:rsid w:val="00FF22C0"/>
    <w:rsid w:val="00FF2592"/>
    <w:rsid w:val="066A3BEF"/>
    <w:rsid w:val="0FD7565B"/>
    <w:rsid w:val="13AE90D4"/>
    <w:rsid w:val="15014939"/>
    <w:rsid w:val="17C5A9E2"/>
    <w:rsid w:val="1879A615"/>
    <w:rsid w:val="18FEECB4"/>
    <w:rsid w:val="199B0B39"/>
    <w:rsid w:val="19E9D2E2"/>
    <w:rsid w:val="1A73A39F"/>
    <w:rsid w:val="1ACE3F8D"/>
    <w:rsid w:val="1EDE397E"/>
    <w:rsid w:val="2351A68D"/>
    <w:rsid w:val="23C99AE3"/>
    <w:rsid w:val="24035B51"/>
    <w:rsid w:val="26A0A226"/>
    <w:rsid w:val="2885CEBA"/>
    <w:rsid w:val="2CAB8A47"/>
    <w:rsid w:val="2CDFB580"/>
    <w:rsid w:val="2DEAB516"/>
    <w:rsid w:val="2FE73DC4"/>
    <w:rsid w:val="304D34F6"/>
    <w:rsid w:val="318F9208"/>
    <w:rsid w:val="3257BD94"/>
    <w:rsid w:val="37C5F757"/>
    <w:rsid w:val="399360B0"/>
    <w:rsid w:val="3C560C5F"/>
    <w:rsid w:val="3CB76591"/>
    <w:rsid w:val="4067FE40"/>
    <w:rsid w:val="423551C9"/>
    <w:rsid w:val="42B5E432"/>
    <w:rsid w:val="489DB00A"/>
    <w:rsid w:val="48CB48DD"/>
    <w:rsid w:val="48DC0639"/>
    <w:rsid w:val="50AE8D62"/>
    <w:rsid w:val="50C37ACD"/>
    <w:rsid w:val="54A8692E"/>
    <w:rsid w:val="597F080A"/>
    <w:rsid w:val="5B76DDE9"/>
    <w:rsid w:val="5B778AD8"/>
    <w:rsid w:val="5B9D7162"/>
    <w:rsid w:val="5FA7F542"/>
    <w:rsid w:val="6020BEE5"/>
    <w:rsid w:val="6111D118"/>
    <w:rsid w:val="642344E9"/>
    <w:rsid w:val="64E1965C"/>
    <w:rsid w:val="653E66FD"/>
    <w:rsid w:val="65BF1CC1"/>
    <w:rsid w:val="667DA0DC"/>
    <w:rsid w:val="686290A5"/>
    <w:rsid w:val="68860FFD"/>
    <w:rsid w:val="6E327986"/>
    <w:rsid w:val="70B746D3"/>
    <w:rsid w:val="76305C83"/>
    <w:rsid w:val="786AB259"/>
    <w:rsid w:val="78C28556"/>
    <w:rsid w:val="7A048136"/>
    <w:rsid w:val="7B008F99"/>
    <w:rsid w:val="7B7F18FE"/>
    <w:rsid w:val="7EBCCE61"/>
    <w:rsid w:val="7EC6DE76"/>
    <w:rsid w:val="7FCDDA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EB17BA"/>
  <w15:docId w15:val="{35A632F2-E027-44A2-AEC3-00512733D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PlaceholderText">
    <w:name w:val="Placeholder Text"/>
    <w:basedOn w:val="DefaultParagraphFont"/>
    <w:uiPriority w:val="99"/>
    <w:semiHidden/>
    <w:rsid w:val="0030293E"/>
    <w:rPr>
      <w:color w:val="808080"/>
    </w:rPr>
  </w:style>
  <w:style w:type="table" w:styleId="TableGrid">
    <w:name w:val="Table Grid"/>
    <w:basedOn w:val="TableNormal"/>
    <w:uiPriority w:val="39"/>
    <w:rsid w:val="008E4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71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16D"/>
  </w:style>
  <w:style w:type="paragraph" w:styleId="Footer">
    <w:name w:val="footer"/>
    <w:basedOn w:val="Normal"/>
    <w:link w:val="FooterChar"/>
    <w:uiPriority w:val="99"/>
    <w:unhideWhenUsed/>
    <w:rsid w:val="009671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16D"/>
  </w:style>
  <w:style w:type="character" w:styleId="Hyperlink">
    <w:name w:val="Hyperlink"/>
    <w:basedOn w:val="DefaultParagraphFont"/>
    <w:uiPriority w:val="99"/>
    <w:unhideWhenUsed/>
    <w:rsid w:val="003A6031"/>
    <w:rPr>
      <w:color w:val="0563C1" w:themeColor="hyperlink"/>
      <w:u w:val="single"/>
    </w:rPr>
  </w:style>
  <w:style w:type="paragraph" w:styleId="BalloonText">
    <w:name w:val="Balloon Text"/>
    <w:basedOn w:val="Normal"/>
    <w:link w:val="BalloonTextChar"/>
    <w:uiPriority w:val="99"/>
    <w:semiHidden/>
    <w:unhideWhenUsed/>
    <w:rsid w:val="006A54B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54B0"/>
    <w:rPr>
      <w:rFonts w:ascii="Lucida Grande" w:hAnsi="Lucida Grande" w:cs="Lucida Grande"/>
      <w:sz w:val="18"/>
      <w:szCs w:val="18"/>
    </w:rPr>
  </w:style>
  <w:style w:type="character" w:styleId="UnresolvedMention">
    <w:name w:val="Unresolved Mention"/>
    <w:basedOn w:val="DefaultParagraphFont"/>
    <w:uiPriority w:val="99"/>
    <w:semiHidden/>
    <w:unhideWhenUsed/>
    <w:rsid w:val="00315F60"/>
    <w:rPr>
      <w:color w:val="808080"/>
      <w:shd w:val="clear" w:color="auto" w:fill="E6E6E6"/>
    </w:rPr>
  </w:style>
  <w:style w:type="character" w:styleId="CommentReference">
    <w:name w:val="annotation reference"/>
    <w:basedOn w:val="DefaultParagraphFont"/>
    <w:uiPriority w:val="99"/>
    <w:semiHidden/>
    <w:unhideWhenUsed/>
    <w:rsid w:val="00D72AAD"/>
    <w:rPr>
      <w:sz w:val="16"/>
      <w:szCs w:val="16"/>
    </w:rPr>
  </w:style>
  <w:style w:type="paragraph" w:styleId="CommentText">
    <w:name w:val="annotation text"/>
    <w:basedOn w:val="Normal"/>
    <w:link w:val="CommentTextChar"/>
    <w:uiPriority w:val="99"/>
    <w:semiHidden/>
    <w:unhideWhenUsed/>
    <w:rsid w:val="00D72AAD"/>
    <w:pPr>
      <w:spacing w:line="240" w:lineRule="auto"/>
    </w:pPr>
    <w:rPr>
      <w:sz w:val="20"/>
      <w:szCs w:val="20"/>
    </w:rPr>
  </w:style>
  <w:style w:type="character" w:customStyle="1" w:styleId="CommentTextChar">
    <w:name w:val="Comment Text Char"/>
    <w:basedOn w:val="DefaultParagraphFont"/>
    <w:link w:val="CommentText"/>
    <w:uiPriority w:val="99"/>
    <w:semiHidden/>
    <w:rsid w:val="00D72AAD"/>
    <w:rPr>
      <w:sz w:val="20"/>
      <w:szCs w:val="20"/>
    </w:rPr>
  </w:style>
  <w:style w:type="paragraph" w:styleId="CommentSubject">
    <w:name w:val="annotation subject"/>
    <w:basedOn w:val="CommentText"/>
    <w:next w:val="CommentText"/>
    <w:link w:val="CommentSubjectChar"/>
    <w:uiPriority w:val="99"/>
    <w:semiHidden/>
    <w:unhideWhenUsed/>
    <w:rsid w:val="00D72AAD"/>
    <w:rPr>
      <w:b/>
      <w:bCs/>
    </w:rPr>
  </w:style>
  <w:style w:type="character" w:customStyle="1" w:styleId="CommentSubjectChar">
    <w:name w:val="Comment Subject Char"/>
    <w:basedOn w:val="CommentTextChar"/>
    <w:link w:val="CommentSubject"/>
    <w:uiPriority w:val="99"/>
    <w:semiHidden/>
    <w:rsid w:val="00D72AAD"/>
    <w:rPr>
      <w:b/>
      <w:bCs/>
      <w:sz w:val="20"/>
      <w:szCs w:val="20"/>
    </w:rPr>
  </w:style>
  <w:style w:type="paragraph" w:customStyle="1" w:styleId="m-6624972760122891939msolistparagraph">
    <w:name w:val="m_-6624972760122891939msolistparagraph"/>
    <w:basedOn w:val="Normal"/>
    <w:rsid w:val="00D25F7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83543560103241653msolistparagraph">
    <w:name w:val="m_583543560103241653msolistparagraph"/>
    <w:basedOn w:val="Normal"/>
    <w:rsid w:val="004A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4A0E8B"/>
  </w:style>
  <w:style w:type="paragraph" w:styleId="ListParagraph">
    <w:name w:val="List Paragraph"/>
    <w:basedOn w:val="Normal"/>
    <w:uiPriority w:val="34"/>
    <w:qFormat/>
    <w:rsid w:val="00F7477E"/>
    <w:pPr>
      <w:ind w:left="720"/>
      <w:contextualSpacing/>
    </w:pPr>
  </w:style>
  <w:style w:type="paragraph" w:customStyle="1" w:styleId="m6983508166438173816m7869716680196361988gmail-msolistparagraph">
    <w:name w:val="m_6983508166438173816m_7869716680196361988gmail-msolistparagraph"/>
    <w:basedOn w:val="Normal"/>
    <w:rsid w:val="00397EC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87ED0"/>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pPr>
      <w:spacing w:after="0" w:line="240" w:lineRule="auto"/>
    </w:pPr>
    <w:tblPr>
      <w:tblStyleRowBandSize w:val="1"/>
      <w:tblStyleColBandSize w:val="1"/>
    </w:tblPr>
  </w:style>
  <w:style w:type="table" w:customStyle="1" w:styleId="afe">
    <w:basedOn w:val="TableNormal"/>
    <w:pPr>
      <w:spacing w:after="0" w:line="240" w:lineRule="auto"/>
    </w:pPr>
    <w:tblPr>
      <w:tblStyleRowBandSize w:val="1"/>
      <w:tblStyleColBandSize w:val="1"/>
    </w:tblPr>
  </w:style>
  <w:style w:type="table" w:customStyle="1" w:styleId="aff">
    <w:basedOn w:val="TableNormal"/>
    <w:pPr>
      <w:spacing w:after="0" w:line="240" w:lineRule="auto"/>
    </w:pPr>
    <w:tblPr>
      <w:tblStyleRowBandSize w:val="1"/>
      <w:tblStyleColBandSize w:val="1"/>
    </w:tblPr>
  </w:style>
  <w:style w:type="table" w:customStyle="1" w:styleId="aff0">
    <w:basedOn w:val="TableNormal"/>
    <w:pPr>
      <w:spacing w:after="0" w:line="240" w:lineRule="auto"/>
    </w:pPr>
    <w:tblPr>
      <w:tblStyleRowBandSize w:val="1"/>
      <w:tblStyleColBandSize w:val="1"/>
    </w:tblPr>
  </w:style>
  <w:style w:type="table" w:customStyle="1" w:styleId="aff1">
    <w:basedOn w:val="TableNormal"/>
    <w:pPr>
      <w:spacing w:after="0" w:line="240" w:lineRule="auto"/>
    </w:pPr>
    <w:tblPr>
      <w:tblStyleRowBandSize w:val="1"/>
      <w:tblStyleColBandSize w:val="1"/>
    </w:tblPr>
  </w:style>
  <w:style w:type="table" w:customStyle="1" w:styleId="aff2">
    <w:basedOn w:val="TableNormal"/>
    <w:pPr>
      <w:spacing w:after="0" w:line="240" w:lineRule="auto"/>
    </w:pPr>
    <w:tblPr>
      <w:tblStyleRowBandSize w:val="1"/>
      <w:tblStyleColBandSize w:val="1"/>
    </w:tblPr>
  </w:style>
  <w:style w:type="table" w:customStyle="1" w:styleId="aff3">
    <w:basedOn w:val="TableNormal"/>
    <w:pPr>
      <w:spacing w:after="0" w:line="240" w:lineRule="auto"/>
    </w:pPr>
    <w:tblPr>
      <w:tblStyleRowBandSize w:val="1"/>
      <w:tblStyleColBandSize w:val="1"/>
    </w:tblPr>
  </w:style>
  <w:style w:type="table" w:customStyle="1" w:styleId="aff4">
    <w:basedOn w:val="TableNormal"/>
    <w:pPr>
      <w:spacing w:after="0" w:line="240" w:lineRule="auto"/>
    </w:pPr>
    <w:tblPr>
      <w:tblStyleRowBandSize w:val="1"/>
      <w:tblStyleColBandSize w:val="1"/>
    </w:tblPr>
  </w:style>
  <w:style w:type="table" w:customStyle="1" w:styleId="aff5">
    <w:basedOn w:val="TableNormal"/>
    <w:pPr>
      <w:spacing w:after="0" w:line="240" w:lineRule="auto"/>
    </w:pPr>
    <w:tblPr>
      <w:tblStyleRowBandSize w:val="1"/>
      <w:tblStyleColBandSize w:val="1"/>
    </w:tblPr>
  </w:style>
  <w:style w:type="table" w:customStyle="1" w:styleId="aff6">
    <w:basedOn w:val="TableNormal"/>
    <w:pPr>
      <w:spacing w:after="0" w:line="240" w:lineRule="auto"/>
    </w:pPr>
    <w:tblPr>
      <w:tblStyleRowBandSize w:val="1"/>
      <w:tblStyleColBandSize w:val="1"/>
    </w:tblPr>
  </w:style>
  <w:style w:type="table" w:customStyle="1" w:styleId="aff7">
    <w:basedOn w:val="TableNormal"/>
    <w:pPr>
      <w:spacing w:after="0" w:line="240" w:lineRule="auto"/>
    </w:pPr>
    <w:tblPr>
      <w:tblStyleRowBandSize w:val="1"/>
      <w:tblStyleColBandSize w:val="1"/>
    </w:tblPr>
  </w:style>
  <w:style w:type="table" w:customStyle="1" w:styleId="aff8">
    <w:basedOn w:val="TableNormal"/>
    <w:pPr>
      <w:spacing w:after="0" w:line="240" w:lineRule="auto"/>
    </w:pPr>
    <w:tblPr>
      <w:tblStyleRowBandSize w:val="1"/>
      <w:tblStyleColBandSize w:val="1"/>
    </w:tblPr>
  </w:style>
  <w:style w:type="table" w:customStyle="1" w:styleId="aff9">
    <w:basedOn w:val="TableNormal"/>
    <w:pPr>
      <w:spacing w:after="0" w:line="240" w:lineRule="auto"/>
    </w:pPr>
    <w:tblPr>
      <w:tblStyleRowBandSize w:val="1"/>
      <w:tblStyleColBandSize w:val="1"/>
    </w:tblPr>
  </w:style>
  <w:style w:type="table" w:customStyle="1" w:styleId="affa">
    <w:basedOn w:val="TableNormal"/>
    <w:pPr>
      <w:spacing w:after="0" w:line="240" w:lineRule="auto"/>
    </w:pPr>
    <w:tblPr>
      <w:tblStyleRowBandSize w:val="1"/>
      <w:tblStyleColBandSize w:val="1"/>
    </w:tblPr>
  </w:style>
  <w:style w:type="table" w:customStyle="1" w:styleId="affb">
    <w:basedOn w:val="TableNormal"/>
    <w:pPr>
      <w:spacing w:after="0" w:line="240" w:lineRule="auto"/>
    </w:pPr>
    <w:tblPr>
      <w:tblStyleRowBandSize w:val="1"/>
      <w:tblStyleColBandSize w:val="1"/>
    </w:tblPr>
  </w:style>
  <w:style w:type="table" w:customStyle="1" w:styleId="affc">
    <w:basedOn w:val="TableNormal"/>
    <w:pPr>
      <w:spacing w:after="0" w:line="240" w:lineRule="auto"/>
    </w:pPr>
    <w:tblPr>
      <w:tblStyleRowBandSize w:val="1"/>
      <w:tblStyleColBandSize w:val="1"/>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pPr>
      <w:spacing w:after="0" w:line="240" w:lineRule="auto"/>
    </w:pPr>
    <w:tblPr>
      <w:tblStyleRowBandSize w:val="1"/>
      <w:tblStyleColBandSize w:val="1"/>
    </w:tblPr>
  </w:style>
  <w:style w:type="table" w:customStyle="1" w:styleId="afff">
    <w:basedOn w:val="TableNormal"/>
    <w:pPr>
      <w:spacing w:after="0" w:line="240" w:lineRule="auto"/>
    </w:pPr>
    <w:tblPr>
      <w:tblStyleRowBandSize w:val="1"/>
      <w:tblStyleColBandSize w:val="1"/>
    </w:tblPr>
  </w:style>
  <w:style w:type="table" w:customStyle="1" w:styleId="afff0">
    <w:basedOn w:val="TableNormal"/>
    <w:pPr>
      <w:spacing w:after="0" w:line="240" w:lineRule="auto"/>
    </w:pPr>
    <w:tblPr>
      <w:tblStyleRowBandSize w:val="1"/>
      <w:tblStyleColBandSize w:val="1"/>
    </w:tblPr>
  </w:style>
  <w:style w:type="table" w:customStyle="1" w:styleId="afff1">
    <w:basedOn w:val="TableNormal"/>
    <w:pPr>
      <w:spacing w:after="0" w:line="240" w:lineRule="auto"/>
    </w:pPr>
    <w:tblPr>
      <w:tblStyleRowBandSize w:val="1"/>
      <w:tblStyleColBandSize w:val="1"/>
    </w:tblPr>
  </w:style>
  <w:style w:type="table" w:customStyle="1" w:styleId="afff2">
    <w:basedOn w:val="TableNormal"/>
    <w:pPr>
      <w:spacing w:after="0" w:line="240" w:lineRule="auto"/>
    </w:pPr>
    <w:tblPr>
      <w:tblStyleRowBandSize w:val="1"/>
      <w:tblStyleColBandSize w:val="1"/>
    </w:tblPr>
  </w:style>
  <w:style w:type="table" w:customStyle="1" w:styleId="afff3">
    <w:basedOn w:val="TableNormal"/>
    <w:pPr>
      <w:spacing w:after="0" w:line="240" w:lineRule="auto"/>
    </w:pPr>
    <w:tblPr>
      <w:tblStyleRowBandSize w:val="1"/>
      <w:tblStyleColBandSize w:val="1"/>
    </w:tblPr>
  </w:style>
  <w:style w:type="table" w:customStyle="1" w:styleId="afff4">
    <w:basedOn w:val="TableNormal"/>
    <w:pPr>
      <w:spacing w:after="0" w:line="240" w:lineRule="auto"/>
    </w:pPr>
    <w:tblPr>
      <w:tblStyleRowBandSize w:val="1"/>
      <w:tblStyleColBandSize w:val="1"/>
    </w:tblPr>
  </w:style>
  <w:style w:type="table" w:customStyle="1" w:styleId="afff5">
    <w:basedOn w:val="TableNormal"/>
    <w:pPr>
      <w:spacing w:after="0" w:line="240" w:lineRule="auto"/>
    </w:pPr>
    <w:tblPr>
      <w:tblStyleRowBandSize w:val="1"/>
      <w:tblStyleColBandSize w:val="1"/>
    </w:tblPr>
  </w:style>
  <w:style w:type="table" w:customStyle="1" w:styleId="afff6">
    <w:basedOn w:val="TableNormal"/>
    <w:pPr>
      <w:spacing w:after="0" w:line="240" w:lineRule="auto"/>
    </w:pPr>
    <w:tblPr>
      <w:tblStyleRowBandSize w:val="1"/>
      <w:tblStyleColBandSize w:val="1"/>
    </w:tblPr>
  </w:style>
  <w:style w:type="table" w:customStyle="1" w:styleId="afff7">
    <w:basedOn w:val="TableNormal"/>
    <w:pPr>
      <w:spacing w:after="0" w:line="240" w:lineRule="auto"/>
    </w:pPr>
    <w:tblPr>
      <w:tblStyleRowBandSize w:val="1"/>
      <w:tblStyleColBandSize w:val="1"/>
    </w:tblPr>
  </w:style>
  <w:style w:type="table" w:customStyle="1" w:styleId="afff8">
    <w:basedOn w:val="TableNormal"/>
    <w:pPr>
      <w:spacing w:after="0" w:line="240" w:lineRule="auto"/>
    </w:pPr>
    <w:tblPr>
      <w:tblStyleRowBandSize w:val="1"/>
      <w:tblStyleColBandSize w:val="1"/>
    </w:tblPr>
  </w:style>
  <w:style w:type="table" w:customStyle="1" w:styleId="afff9">
    <w:basedOn w:val="TableNormal"/>
    <w:pPr>
      <w:spacing w:after="0" w:line="240" w:lineRule="auto"/>
    </w:pPr>
    <w:tblPr>
      <w:tblStyleRowBandSize w:val="1"/>
      <w:tblStyleColBandSize w:val="1"/>
    </w:tblPr>
  </w:style>
  <w:style w:type="table" w:customStyle="1" w:styleId="afffa">
    <w:basedOn w:val="TableNormal"/>
    <w:pPr>
      <w:spacing w:after="0" w:line="240" w:lineRule="auto"/>
    </w:pPr>
    <w:tblPr>
      <w:tblStyleRowBandSize w:val="1"/>
      <w:tblStyleColBandSize w:val="1"/>
    </w:tblPr>
  </w:style>
  <w:style w:type="table" w:customStyle="1" w:styleId="afffb">
    <w:basedOn w:val="TableNormal"/>
    <w:pPr>
      <w:spacing w:after="0" w:line="240" w:lineRule="auto"/>
    </w:pPr>
    <w:tblPr>
      <w:tblStyleRowBandSize w:val="1"/>
      <w:tblStyleColBandSize w:val="1"/>
    </w:tblPr>
  </w:style>
  <w:style w:type="table" w:customStyle="1" w:styleId="afffc">
    <w:basedOn w:val="TableNormal"/>
    <w:pPr>
      <w:spacing w:after="0" w:line="240" w:lineRule="auto"/>
    </w:pPr>
    <w:tblPr>
      <w:tblStyleRowBandSize w:val="1"/>
      <w:tblStyleColBandSize w:val="1"/>
    </w:tblPr>
  </w:style>
  <w:style w:type="table" w:customStyle="1" w:styleId="afffd">
    <w:basedOn w:val="TableNormal"/>
    <w:pPr>
      <w:spacing w:after="0" w:line="240" w:lineRule="auto"/>
    </w:pPr>
    <w:tblPr>
      <w:tblStyleRowBandSize w:val="1"/>
      <w:tblStyleColBandSize w:val="1"/>
    </w:tblPr>
  </w:style>
  <w:style w:type="table" w:customStyle="1" w:styleId="afffe">
    <w:basedOn w:val="TableNormal"/>
    <w:pPr>
      <w:spacing w:after="0" w:line="240" w:lineRule="auto"/>
    </w:pPr>
    <w:tblPr>
      <w:tblStyleRowBandSize w:val="1"/>
      <w:tblStyleColBandSize w:val="1"/>
    </w:tblPr>
  </w:style>
  <w:style w:type="table" w:customStyle="1" w:styleId="affff">
    <w:basedOn w:val="TableNormal"/>
    <w:pPr>
      <w:spacing w:after="0" w:line="240" w:lineRule="auto"/>
    </w:pPr>
    <w:tblPr>
      <w:tblStyleRowBandSize w:val="1"/>
      <w:tblStyleColBandSize w:val="1"/>
    </w:tblPr>
  </w:style>
  <w:style w:type="table" w:customStyle="1" w:styleId="affff0">
    <w:basedOn w:val="TableNormal"/>
    <w:pPr>
      <w:spacing w:after="0" w:line="240" w:lineRule="auto"/>
    </w:pPr>
    <w:tblPr>
      <w:tblStyleRowBandSize w:val="1"/>
      <w:tblStyleColBandSize w:val="1"/>
    </w:tblPr>
  </w:style>
  <w:style w:type="table" w:customStyle="1" w:styleId="affff1">
    <w:basedOn w:val="TableNormal"/>
    <w:pPr>
      <w:spacing w:after="0" w:line="240" w:lineRule="auto"/>
    </w:pPr>
    <w:tblPr>
      <w:tblStyleRowBandSize w:val="1"/>
      <w:tblStyleColBandSize w:val="1"/>
    </w:tblPr>
  </w:style>
  <w:style w:type="table" w:customStyle="1" w:styleId="affff2">
    <w:basedOn w:val="TableNormal"/>
    <w:pPr>
      <w:spacing w:after="0" w:line="240" w:lineRule="auto"/>
    </w:pPr>
    <w:tblPr>
      <w:tblStyleRowBandSize w:val="1"/>
      <w:tblStyleColBandSize w:val="1"/>
    </w:tblPr>
  </w:style>
  <w:style w:type="table" w:customStyle="1" w:styleId="affff3">
    <w:basedOn w:val="TableNormal"/>
    <w:pPr>
      <w:spacing w:after="0" w:line="240" w:lineRule="auto"/>
    </w:pPr>
    <w:tblPr>
      <w:tblStyleRowBandSize w:val="1"/>
      <w:tblStyleColBandSize w:val="1"/>
    </w:tblPr>
  </w:style>
  <w:style w:type="table" w:customStyle="1" w:styleId="affff4">
    <w:basedOn w:val="TableNormal"/>
    <w:pPr>
      <w:spacing w:after="0" w:line="240" w:lineRule="auto"/>
    </w:pPr>
    <w:tblPr>
      <w:tblStyleRowBandSize w:val="1"/>
      <w:tblStyleColBandSize w:val="1"/>
    </w:tblPr>
  </w:style>
  <w:style w:type="table" w:customStyle="1" w:styleId="affff5">
    <w:basedOn w:val="TableNormal"/>
    <w:pPr>
      <w:spacing w:after="0" w:line="240" w:lineRule="auto"/>
    </w:pPr>
    <w:tblPr>
      <w:tblStyleRowBandSize w:val="1"/>
      <w:tblStyleColBandSize w:val="1"/>
    </w:tblPr>
  </w:style>
  <w:style w:type="table" w:customStyle="1" w:styleId="affff6">
    <w:basedOn w:val="TableNormal"/>
    <w:pPr>
      <w:spacing w:after="0" w:line="240" w:lineRule="auto"/>
    </w:pPr>
    <w:tblPr>
      <w:tblStyleRowBandSize w:val="1"/>
      <w:tblStyleColBandSize w:val="1"/>
    </w:tblPr>
  </w:style>
  <w:style w:type="table" w:customStyle="1" w:styleId="affff7">
    <w:basedOn w:val="TableNormal"/>
    <w:pPr>
      <w:spacing w:after="0" w:line="240" w:lineRule="auto"/>
    </w:pPr>
    <w:tblPr>
      <w:tblStyleRowBandSize w:val="1"/>
      <w:tblStyleColBandSize w:val="1"/>
    </w:tblPr>
  </w:style>
  <w:style w:type="table" w:customStyle="1" w:styleId="affff8">
    <w:basedOn w:val="TableNormal"/>
    <w:pPr>
      <w:spacing w:after="0" w:line="240" w:lineRule="auto"/>
    </w:pPr>
    <w:tblPr>
      <w:tblStyleRowBandSize w:val="1"/>
      <w:tblStyleColBandSize w:val="1"/>
    </w:tblPr>
  </w:style>
  <w:style w:type="table" w:customStyle="1" w:styleId="affff9">
    <w:basedOn w:val="TableNormal"/>
    <w:pPr>
      <w:spacing w:after="0" w:line="240" w:lineRule="auto"/>
    </w:pPr>
    <w:tblPr>
      <w:tblStyleRowBandSize w:val="1"/>
      <w:tblStyleColBandSize w:val="1"/>
    </w:tblPr>
  </w:style>
  <w:style w:type="table" w:customStyle="1" w:styleId="affffa">
    <w:basedOn w:val="TableNormal"/>
    <w:pPr>
      <w:spacing w:after="0" w:line="240" w:lineRule="auto"/>
    </w:pPr>
    <w:tblPr>
      <w:tblStyleRowBandSize w:val="1"/>
      <w:tblStyleColBandSize w:val="1"/>
    </w:tblPr>
  </w:style>
  <w:style w:type="table" w:customStyle="1" w:styleId="affffb">
    <w:basedOn w:val="TableNormal"/>
    <w:pPr>
      <w:spacing w:after="0" w:line="240" w:lineRule="auto"/>
    </w:pPr>
    <w:tblPr>
      <w:tblStyleRowBandSize w:val="1"/>
      <w:tblStyleColBandSize w:val="1"/>
    </w:tblPr>
  </w:style>
  <w:style w:type="table" w:customStyle="1" w:styleId="affffc">
    <w:basedOn w:val="TableNormal"/>
    <w:pPr>
      <w:spacing w:after="0" w:line="240" w:lineRule="auto"/>
    </w:pPr>
    <w:tblPr>
      <w:tblStyleRowBandSize w:val="1"/>
      <w:tblStyleColBandSize w:val="1"/>
    </w:tblPr>
  </w:style>
  <w:style w:type="table" w:customStyle="1" w:styleId="affffd">
    <w:basedOn w:val="TableNormal"/>
    <w:pPr>
      <w:spacing w:after="0" w:line="240" w:lineRule="auto"/>
    </w:pPr>
    <w:tblPr>
      <w:tblStyleRowBandSize w:val="1"/>
      <w:tblStyleColBandSize w:val="1"/>
    </w:tblPr>
  </w:style>
  <w:style w:type="table" w:customStyle="1" w:styleId="affffe">
    <w:basedOn w:val="TableNormal"/>
    <w:pPr>
      <w:spacing w:after="0" w:line="240" w:lineRule="auto"/>
    </w:pPr>
    <w:tblPr>
      <w:tblStyleRowBandSize w:val="1"/>
      <w:tblStyleColBandSize w:val="1"/>
    </w:tblPr>
  </w:style>
  <w:style w:type="table" w:customStyle="1" w:styleId="afffff">
    <w:basedOn w:val="TableNormal"/>
    <w:pPr>
      <w:spacing w:after="0" w:line="240" w:lineRule="auto"/>
    </w:pPr>
    <w:tblPr>
      <w:tblStyleRowBandSize w:val="1"/>
      <w:tblStyleColBandSize w:val="1"/>
    </w:tblPr>
  </w:style>
  <w:style w:type="table" w:customStyle="1" w:styleId="afffff0">
    <w:basedOn w:val="TableNormal"/>
    <w:pPr>
      <w:spacing w:after="0" w:line="240" w:lineRule="auto"/>
    </w:pPr>
    <w:tblPr>
      <w:tblStyleRowBandSize w:val="1"/>
      <w:tblStyleColBandSize w:val="1"/>
    </w:tblPr>
  </w:style>
  <w:style w:type="table" w:customStyle="1" w:styleId="afffff1">
    <w:basedOn w:val="TableNormal"/>
    <w:pPr>
      <w:spacing w:after="0" w:line="240" w:lineRule="auto"/>
    </w:pPr>
    <w:tblPr>
      <w:tblStyleRowBandSize w:val="1"/>
      <w:tblStyleColBandSize w:val="1"/>
    </w:tblPr>
  </w:style>
  <w:style w:type="table" w:customStyle="1" w:styleId="afffff2">
    <w:basedOn w:val="TableNormal"/>
    <w:pPr>
      <w:spacing w:after="0" w:line="240" w:lineRule="auto"/>
    </w:pPr>
    <w:tblPr>
      <w:tblStyleRowBandSize w:val="1"/>
      <w:tblStyleColBandSize w:val="1"/>
    </w:tblPr>
  </w:style>
  <w:style w:type="table" w:customStyle="1" w:styleId="afffff3">
    <w:basedOn w:val="TableNormal"/>
    <w:pPr>
      <w:spacing w:after="0" w:line="240" w:lineRule="auto"/>
    </w:pPr>
    <w:tblPr>
      <w:tblStyleRowBandSize w:val="1"/>
      <w:tblStyleColBandSize w:val="1"/>
    </w:tblPr>
  </w:style>
  <w:style w:type="table" w:customStyle="1" w:styleId="afffff4">
    <w:basedOn w:val="TableNormal"/>
    <w:pPr>
      <w:spacing w:after="0" w:line="240" w:lineRule="auto"/>
    </w:pPr>
    <w:tblPr>
      <w:tblStyleRowBandSize w:val="1"/>
      <w:tblStyleColBandSize w:val="1"/>
    </w:tblPr>
  </w:style>
  <w:style w:type="table" w:customStyle="1" w:styleId="afffff5">
    <w:basedOn w:val="TableNormal"/>
    <w:pPr>
      <w:spacing w:after="0" w:line="240" w:lineRule="auto"/>
    </w:pPr>
    <w:tblPr>
      <w:tblStyleRowBandSize w:val="1"/>
      <w:tblStyleColBandSize w:val="1"/>
    </w:tblPr>
  </w:style>
  <w:style w:type="table" w:customStyle="1" w:styleId="afffff6">
    <w:basedOn w:val="TableNormal"/>
    <w:pPr>
      <w:spacing w:after="0" w:line="240" w:lineRule="auto"/>
    </w:pPr>
    <w:tblPr>
      <w:tblStyleRowBandSize w:val="1"/>
      <w:tblStyleColBandSize w:val="1"/>
    </w:tblPr>
  </w:style>
  <w:style w:type="table" w:customStyle="1" w:styleId="afffff7">
    <w:basedOn w:val="TableNormal"/>
    <w:pPr>
      <w:spacing w:after="0" w:line="240" w:lineRule="auto"/>
    </w:pPr>
    <w:tblPr>
      <w:tblStyleRowBandSize w:val="1"/>
      <w:tblStyleColBandSize w:val="1"/>
    </w:tblPr>
  </w:style>
  <w:style w:type="table" w:customStyle="1" w:styleId="afffff8">
    <w:basedOn w:val="TableNormal"/>
    <w:pPr>
      <w:spacing w:after="0" w:line="240" w:lineRule="auto"/>
    </w:pPr>
    <w:tblPr>
      <w:tblStyleRowBandSize w:val="1"/>
      <w:tblStyleColBandSize w:val="1"/>
    </w:tblPr>
  </w:style>
  <w:style w:type="table" w:customStyle="1" w:styleId="afffff9">
    <w:basedOn w:val="TableNormal"/>
    <w:pPr>
      <w:spacing w:after="0" w:line="240" w:lineRule="auto"/>
    </w:pPr>
    <w:tblPr>
      <w:tblStyleRowBandSize w:val="1"/>
      <w:tblStyleColBandSize w:val="1"/>
    </w:tblPr>
  </w:style>
  <w:style w:type="table" w:customStyle="1" w:styleId="afffffa">
    <w:basedOn w:val="TableNormal"/>
    <w:pPr>
      <w:spacing w:after="0" w:line="240" w:lineRule="auto"/>
    </w:pPr>
    <w:tblPr>
      <w:tblStyleRowBandSize w:val="1"/>
      <w:tblStyleColBandSize w:val="1"/>
    </w:tblPr>
  </w:style>
  <w:style w:type="table" w:customStyle="1" w:styleId="afffffb">
    <w:basedOn w:val="TableNormal"/>
    <w:pPr>
      <w:spacing w:after="0" w:line="240" w:lineRule="auto"/>
    </w:pPr>
    <w:tblPr>
      <w:tblStyleRowBandSize w:val="1"/>
      <w:tblStyleColBandSize w:val="1"/>
    </w:tblPr>
  </w:style>
  <w:style w:type="table" w:customStyle="1" w:styleId="afffffc">
    <w:basedOn w:val="TableNormal"/>
    <w:pPr>
      <w:spacing w:after="0" w:line="240" w:lineRule="auto"/>
    </w:pPr>
    <w:tblPr>
      <w:tblStyleRowBandSize w:val="1"/>
      <w:tblStyleColBandSize w:val="1"/>
    </w:tblPr>
  </w:style>
  <w:style w:type="table" w:customStyle="1" w:styleId="afffffd">
    <w:basedOn w:val="TableNormal"/>
    <w:pPr>
      <w:spacing w:after="0" w:line="240" w:lineRule="auto"/>
    </w:pPr>
    <w:tblPr>
      <w:tblStyleRowBandSize w:val="1"/>
      <w:tblStyleColBandSize w:val="1"/>
    </w:tblPr>
  </w:style>
  <w:style w:type="table" w:customStyle="1" w:styleId="afffffe">
    <w:basedOn w:val="TableNormal"/>
    <w:pPr>
      <w:spacing w:after="0" w:line="240" w:lineRule="auto"/>
    </w:pPr>
    <w:tblPr>
      <w:tblStyleRowBandSize w:val="1"/>
      <w:tblStyleColBandSize w:val="1"/>
    </w:tblPr>
  </w:style>
  <w:style w:type="table" w:customStyle="1" w:styleId="affffff">
    <w:basedOn w:val="TableNormal"/>
    <w:pPr>
      <w:spacing w:after="0" w:line="240" w:lineRule="auto"/>
    </w:pPr>
    <w:tblPr>
      <w:tblStyleRowBandSize w:val="1"/>
      <w:tblStyleColBandSize w:val="1"/>
    </w:tblPr>
  </w:style>
  <w:style w:type="table" w:customStyle="1" w:styleId="affffff0">
    <w:basedOn w:val="TableNormal"/>
    <w:pPr>
      <w:spacing w:after="0" w:line="240" w:lineRule="auto"/>
    </w:pPr>
    <w:tblPr>
      <w:tblStyleRowBandSize w:val="1"/>
      <w:tblStyleColBandSize w:val="1"/>
    </w:tblPr>
  </w:style>
  <w:style w:type="table" w:customStyle="1" w:styleId="affffff1">
    <w:basedOn w:val="TableNormal"/>
    <w:pPr>
      <w:spacing w:after="0" w:line="240" w:lineRule="auto"/>
    </w:pPr>
    <w:tblPr>
      <w:tblStyleRowBandSize w:val="1"/>
      <w:tblStyleColBandSize w:val="1"/>
    </w:tblPr>
  </w:style>
  <w:style w:type="table" w:customStyle="1" w:styleId="affffff2">
    <w:basedOn w:val="TableNormal"/>
    <w:pPr>
      <w:spacing w:after="0" w:line="240" w:lineRule="auto"/>
    </w:pPr>
    <w:tblPr>
      <w:tblStyleRowBandSize w:val="1"/>
      <w:tblStyleColBandSize w:val="1"/>
    </w:tblPr>
  </w:style>
  <w:style w:type="table" w:customStyle="1" w:styleId="affffff3">
    <w:basedOn w:val="TableNormal"/>
    <w:pPr>
      <w:spacing w:after="0" w:line="240" w:lineRule="auto"/>
    </w:pPr>
    <w:tblPr>
      <w:tblStyleRowBandSize w:val="1"/>
      <w:tblStyleColBandSize w:val="1"/>
    </w:tblPr>
  </w:style>
  <w:style w:type="table" w:customStyle="1" w:styleId="affffff4">
    <w:basedOn w:val="TableNormal"/>
    <w:pPr>
      <w:spacing w:after="0" w:line="240" w:lineRule="auto"/>
    </w:pPr>
    <w:tblPr>
      <w:tblStyleRowBandSize w:val="1"/>
      <w:tblStyleColBandSize w:val="1"/>
    </w:tblPr>
  </w:style>
  <w:style w:type="table" w:customStyle="1" w:styleId="affffff5">
    <w:basedOn w:val="TableNormal"/>
    <w:pPr>
      <w:spacing w:after="0" w:line="240" w:lineRule="auto"/>
    </w:pPr>
    <w:tblPr>
      <w:tblStyleRowBandSize w:val="1"/>
      <w:tblStyleColBandSize w:val="1"/>
    </w:tblPr>
  </w:style>
  <w:style w:type="table" w:customStyle="1" w:styleId="affffff6">
    <w:basedOn w:val="TableNormal"/>
    <w:pPr>
      <w:spacing w:after="0" w:line="240" w:lineRule="auto"/>
    </w:pPr>
    <w:tblPr>
      <w:tblStyleRowBandSize w:val="1"/>
      <w:tblStyleColBandSize w:val="1"/>
    </w:tblPr>
  </w:style>
  <w:style w:type="table" w:customStyle="1" w:styleId="affffff7">
    <w:basedOn w:val="TableNormal"/>
    <w:pPr>
      <w:spacing w:after="0" w:line="240" w:lineRule="auto"/>
    </w:pPr>
    <w:tblPr>
      <w:tblStyleRowBandSize w:val="1"/>
      <w:tblStyleColBandSize w:val="1"/>
    </w:tblPr>
  </w:style>
  <w:style w:type="table" w:customStyle="1" w:styleId="affffff8">
    <w:basedOn w:val="TableNormal"/>
    <w:pPr>
      <w:spacing w:after="0" w:line="240" w:lineRule="auto"/>
    </w:pPr>
    <w:tblPr>
      <w:tblStyleRowBandSize w:val="1"/>
      <w:tblStyleColBandSize w:val="1"/>
    </w:tblPr>
  </w:style>
  <w:style w:type="table" w:customStyle="1" w:styleId="affffff9">
    <w:basedOn w:val="TableNormal"/>
    <w:pPr>
      <w:spacing w:after="0" w:line="240" w:lineRule="auto"/>
    </w:pPr>
    <w:tblPr>
      <w:tblStyleRowBandSize w:val="1"/>
      <w:tblStyleColBandSize w:val="1"/>
    </w:tblPr>
  </w:style>
  <w:style w:type="table" w:customStyle="1" w:styleId="affffffa">
    <w:basedOn w:val="TableNormal"/>
    <w:pPr>
      <w:spacing w:after="0" w:line="240" w:lineRule="auto"/>
    </w:pPr>
    <w:tblPr>
      <w:tblStyleRowBandSize w:val="1"/>
      <w:tblStyleColBandSize w:val="1"/>
    </w:tblPr>
  </w:style>
  <w:style w:type="character" w:styleId="FollowedHyperlink">
    <w:name w:val="FollowedHyperlink"/>
    <w:basedOn w:val="DefaultParagraphFont"/>
    <w:uiPriority w:val="99"/>
    <w:semiHidden/>
    <w:unhideWhenUsed/>
    <w:rsid w:val="007B29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061558">
      <w:bodyDiv w:val="1"/>
      <w:marLeft w:val="0"/>
      <w:marRight w:val="0"/>
      <w:marTop w:val="0"/>
      <w:marBottom w:val="0"/>
      <w:divBdr>
        <w:top w:val="none" w:sz="0" w:space="0" w:color="auto"/>
        <w:left w:val="none" w:sz="0" w:space="0" w:color="auto"/>
        <w:bottom w:val="none" w:sz="0" w:space="0" w:color="auto"/>
        <w:right w:val="none" w:sz="0" w:space="0" w:color="auto"/>
      </w:divBdr>
    </w:div>
    <w:div w:id="451898946">
      <w:bodyDiv w:val="1"/>
      <w:marLeft w:val="0"/>
      <w:marRight w:val="0"/>
      <w:marTop w:val="0"/>
      <w:marBottom w:val="0"/>
      <w:divBdr>
        <w:top w:val="none" w:sz="0" w:space="0" w:color="auto"/>
        <w:left w:val="none" w:sz="0" w:space="0" w:color="auto"/>
        <w:bottom w:val="none" w:sz="0" w:space="0" w:color="auto"/>
        <w:right w:val="none" w:sz="0" w:space="0" w:color="auto"/>
      </w:divBdr>
    </w:div>
    <w:div w:id="632443009">
      <w:bodyDiv w:val="1"/>
      <w:marLeft w:val="0"/>
      <w:marRight w:val="0"/>
      <w:marTop w:val="0"/>
      <w:marBottom w:val="0"/>
      <w:divBdr>
        <w:top w:val="none" w:sz="0" w:space="0" w:color="auto"/>
        <w:left w:val="none" w:sz="0" w:space="0" w:color="auto"/>
        <w:bottom w:val="none" w:sz="0" w:space="0" w:color="auto"/>
        <w:right w:val="none" w:sz="0" w:space="0" w:color="auto"/>
      </w:divBdr>
    </w:div>
    <w:div w:id="710808003">
      <w:bodyDiv w:val="1"/>
      <w:marLeft w:val="0"/>
      <w:marRight w:val="0"/>
      <w:marTop w:val="0"/>
      <w:marBottom w:val="0"/>
      <w:divBdr>
        <w:top w:val="none" w:sz="0" w:space="0" w:color="auto"/>
        <w:left w:val="none" w:sz="0" w:space="0" w:color="auto"/>
        <w:bottom w:val="none" w:sz="0" w:space="0" w:color="auto"/>
        <w:right w:val="none" w:sz="0" w:space="0" w:color="auto"/>
      </w:divBdr>
    </w:div>
    <w:div w:id="960065016">
      <w:bodyDiv w:val="1"/>
      <w:marLeft w:val="0"/>
      <w:marRight w:val="0"/>
      <w:marTop w:val="0"/>
      <w:marBottom w:val="0"/>
      <w:divBdr>
        <w:top w:val="none" w:sz="0" w:space="0" w:color="auto"/>
        <w:left w:val="none" w:sz="0" w:space="0" w:color="auto"/>
        <w:bottom w:val="none" w:sz="0" w:space="0" w:color="auto"/>
        <w:right w:val="none" w:sz="0" w:space="0" w:color="auto"/>
      </w:divBdr>
    </w:div>
    <w:div w:id="1519270291">
      <w:bodyDiv w:val="1"/>
      <w:marLeft w:val="0"/>
      <w:marRight w:val="0"/>
      <w:marTop w:val="0"/>
      <w:marBottom w:val="0"/>
      <w:divBdr>
        <w:top w:val="none" w:sz="0" w:space="0" w:color="auto"/>
        <w:left w:val="none" w:sz="0" w:space="0" w:color="auto"/>
        <w:bottom w:val="none" w:sz="0" w:space="0" w:color="auto"/>
        <w:right w:val="none" w:sz="0" w:space="0" w:color="auto"/>
      </w:divBdr>
    </w:div>
    <w:div w:id="1754857992">
      <w:bodyDiv w:val="1"/>
      <w:marLeft w:val="0"/>
      <w:marRight w:val="0"/>
      <w:marTop w:val="0"/>
      <w:marBottom w:val="0"/>
      <w:divBdr>
        <w:top w:val="none" w:sz="0" w:space="0" w:color="auto"/>
        <w:left w:val="none" w:sz="0" w:space="0" w:color="auto"/>
        <w:bottom w:val="none" w:sz="0" w:space="0" w:color="auto"/>
        <w:right w:val="none" w:sz="0" w:space="0" w:color="auto"/>
      </w:divBdr>
    </w:div>
    <w:div w:id="1970234750">
      <w:bodyDiv w:val="1"/>
      <w:marLeft w:val="0"/>
      <w:marRight w:val="0"/>
      <w:marTop w:val="0"/>
      <w:marBottom w:val="0"/>
      <w:divBdr>
        <w:top w:val="none" w:sz="0" w:space="0" w:color="auto"/>
        <w:left w:val="none" w:sz="0" w:space="0" w:color="auto"/>
        <w:bottom w:val="none" w:sz="0" w:space="0" w:color="auto"/>
        <w:right w:val="none" w:sz="0" w:space="0" w:color="auto"/>
      </w:divBdr>
    </w:div>
    <w:div w:id="21020705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england.nhs.uk/aac/wp-content/uploads/sites/50/2020/04/lipid-management-pathway-v6.pdf"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southwest.devonformularyguidance.nhs.uk/referral-guidance/western-locality/weight-management/tier-3-4-adult-weight-management-pathway"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outhwest.devonformularyguidance.nhs.uk/referral-guidance/south-devon-torbay/weight-management/tier-3-4-adult-weight-management-pathway"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northeast.devonformularyguidance.nhs.uk/referral-guidance/eastern-locality/weight-management/tier-3-4-adult-weight-management-pathway" TargetMode="External"/><Relationship Id="rId4" Type="http://schemas.openxmlformats.org/officeDocument/2006/relationships/styles" Target="styles.xml"/><Relationship Id="rId9" Type="http://schemas.openxmlformats.org/officeDocument/2006/relationships/hyperlink" Target="https://northeast.devonformularyguidance.nhs.uk/referral-guidance/eastern-locality/weight-management/tier-3-4-adult-weight-management-pathway" TargetMode="Externa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8x/UngdtaBB4wvxWfL21frgOOw==">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wAQC4AQAYh8bXtPUyILiO6PX1MjAAQhBraXgub3o3bHc5bDZ0YWlzIpIQCgtBQUFCbGpUOVVkWRLiDwoLQUFBQmxqVDlVZFkSC0FBQUJsalQ5VWRZGqgDCgl0ZXh0L2h0bWwSmgNAPGEgaHJlZj0ibWFpbHRvOml2YW4udmFzaW5Ab3ZpdmEuY29tIiB0YXJnZXQ9Il9ibGFuayI+aXZhbi52YXNpbkBvdml2YS5jb208L2E+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sPb1Mjje/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376A120-83ED-479B-AC99-DCA81B3D5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4</Pages>
  <Words>1344</Words>
  <Characters>7663</Characters>
  <Application>Microsoft Office Word</Application>
  <DocSecurity>8</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Oliver Brady</dc:creator>
  <cp:lastModifiedBy>BISHOP, Kevin (NHS DEVON ICB - 15N)</cp:lastModifiedBy>
  <cp:revision>3</cp:revision>
  <dcterms:created xsi:type="dcterms:W3CDTF">2026-02-05T09:22:00Z</dcterms:created>
  <dcterms:modified xsi:type="dcterms:W3CDTF">2026-02-05T11:16:00Z</dcterms:modified>
</cp:coreProperties>
</file>